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599" w:rsidRDefault="00A72599" w:rsidP="002228A5">
      <w:pPr>
        <w:ind w:firstLine="880"/>
        <w:jc w:val="center"/>
        <w:rPr>
          <w:rFonts w:cs="Times New Roman"/>
          <w:b/>
          <w:bCs/>
          <w:sz w:val="44"/>
          <w:szCs w:val="44"/>
        </w:rPr>
      </w:pPr>
    </w:p>
    <w:p w:rsidR="00A72599" w:rsidRDefault="00A72599" w:rsidP="002228A5">
      <w:pPr>
        <w:ind w:firstLine="880"/>
        <w:jc w:val="center"/>
        <w:rPr>
          <w:rFonts w:cs="Times New Roman"/>
          <w:b/>
          <w:bCs/>
          <w:sz w:val="44"/>
          <w:szCs w:val="44"/>
        </w:rPr>
      </w:pPr>
    </w:p>
    <w:p w:rsidR="00A72599" w:rsidRDefault="00A72599" w:rsidP="002228A5">
      <w:pPr>
        <w:ind w:firstLine="880"/>
        <w:jc w:val="center"/>
        <w:rPr>
          <w:rFonts w:cs="Times New Roman"/>
          <w:b/>
          <w:bCs/>
          <w:sz w:val="44"/>
          <w:szCs w:val="44"/>
        </w:rPr>
      </w:pPr>
    </w:p>
    <w:p w:rsidR="00A72599" w:rsidRDefault="00A72599" w:rsidP="002228A5">
      <w:pPr>
        <w:ind w:firstLine="640"/>
        <w:jc w:val="center"/>
        <w:rPr>
          <w:rFonts w:cs="Times New Roman"/>
          <w:b/>
          <w:bCs/>
        </w:rPr>
      </w:pPr>
    </w:p>
    <w:p w:rsidR="00A72599" w:rsidRDefault="00944C38">
      <w:pPr>
        <w:ind w:firstLineChars="0" w:firstLine="0"/>
        <w:jc w:val="center"/>
        <w:rPr>
          <w:rFonts w:eastAsia="黑体" w:cs="Times New Roman"/>
          <w:b/>
          <w:bCs/>
          <w:sz w:val="44"/>
          <w:szCs w:val="44"/>
        </w:rPr>
      </w:pPr>
      <w:r>
        <w:rPr>
          <w:rFonts w:eastAsia="黑体" w:cs="Times New Roman" w:hint="eastAsia"/>
          <w:b/>
          <w:bCs/>
          <w:sz w:val="44"/>
          <w:szCs w:val="44"/>
        </w:rPr>
        <w:t>廊坊市电子信息产业发展规划</w:t>
      </w:r>
    </w:p>
    <w:p w:rsidR="00A72599" w:rsidRDefault="00944C38">
      <w:pPr>
        <w:ind w:firstLineChars="0" w:firstLine="0"/>
        <w:jc w:val="center"/>
        <w:rPr>
          <w:rFonts w:eastAsia="黑体" w:cs="Times New Roman"/>
          <w:b/>
          <w:bCs/>
          <w:sz w:val="44"/>
          <w:szCs w:val="44"/>
        </w:rPr>
      </w:pPr>
      <w:r>
        <w:rPr>
          <w:rFonts w:eastAsia="黑体" w:cs="Times New Roman"/>
          <w:b/>
          <w:bCs/>
          <w:sz w:val="44"/>
          <w:szCs w:val="44"/>
        </w:rPr>
        <w:t>(2016-2020)</w:t>
      </w:r>
    </w:p>
    <w:p w:rsidR="00A72599" w:rsidRDefault="00A72599">
      <w:pPr>
        <w:ind w:firstLineChars="0" w:firstLine="0"/>
        <w:jc w:val="center"/>
        <w:rPr>
          <w:rFonts w:cs="Times New Roman"/>
          <w:b/>
          <w:bCs/>
          <w:sz w:val="44"/>
          <w:szCs w:val="44"/>
        </w:rPr>
      </w:pPr>
    </w:p>
    <w:p w:rsidR="00A72599" w:rsidRDefault="00A72599">
      <w:pPr>
        <w:ind w:firstLineChars="0" w:firstLine="0"/>
        <w:jc w:val="center"/>
        <w:rPr>
          <w:rFonts w:cs="Times New Roman"/>
          <w:b/>
          <w:bCs/>
          <w:sz w:val="44"/>
          <w:szCs w:val="44"/>
        </w:rPr>
      </w:pPr>
    </w:p>
    <w:p w:rsidR="00A72599" w:rsidRDefault="00A72599">
      <w:pPr>
        <w:ind w:firstLineChars="0" w:firstLine="0"/>
        <w:jc w:val="center"/>
        <w:rPr>
          <w:rFonts w:cs="Times New Roman"/>
          <w:b/>
          <w:bCs/>
          <w:sz w:val="44"/>
          <w:szCs w:val="44"/>
        </w:rPr>
      </w:pPr>
    </w:p>
    <w:p w:rsidR="00A72599" w:rsidRDefault="00A72599">
      <w:pPr>
        <w:ind w:firstLineChars="0" w:firstLine="0"/>
        <w:jc w:val="center"/>
        <w:rPr>
          <w:rFonts w:cs="Times New Roman"/>
          <w:b/>
          <w:bCs/>
          <w:sz w:val="44"/>
          <w:szCs w:val="44"/>
        </w:rPr>
      </w:pPr>
    </w:p>
    <w:p w:rsidR="00A72599" w:rsidRDefault="00A72599">
      <w:pPr>
        <w:ind w:firstLineChars="0" w:firstLine="0"/>
        <w:jc w:val="center"/>
        <w:rPr>
          <w:rFonts w:cs="Times New Roman"/>
          <w:b/>
          <w:bCs/>
          <w:sz w:val="44"/>
          <w:szCs w:val="44"/>
        </w:rPr>
      </w:pPr>
    </w:p>
    <w:p w:rsidR="00A72599" w:rsidRDefault="00A72599">
      <w:pPr>
        <w:ind w:firstLineChars="0" w:firstLine="0"/>
        <w:jc w:val="center"/>
        <w:rPr>
          <w:rFonts w:cs="Times New Roman"/>
          <w:b/>
          <w:bCs/>
          <w:sz w:val="44"/>
          <w:szCs w:val="44"/>
        </w:rPr>
      </w:pPr>
    </w:p>
    <w:p w:rsidR="00A72599" w:rsidRDefault="00944C38">
      <w:pPr>
        <w:ind w:firstLineChars="0" w:firstLine="0"/>
        <w:jc w:val="center"/>
        <w:rPr>
          <w:rFonts w:cs="Times New Roman"/>
          <w:b/>
          <w:bCs/>
          <w:szCs w:val="32"/>
        </w:rPr>
      </w:pPr>
      <w:r>
        <w:rPr>
          <w:rFonts w:cs="Times New Roman" w:hint="eastAsia"/>
          <w:b/>
          <w:bCs/>
          <w:szCs w:val="32"/>
        </w:rPr>
        <w:t>廊坊市发展和改革委员会</w:t>
      </w:r>
    </w:p>
    <w:p w:rsidR="00A72599" w:rsidRDefault="00944C38">
      <w:pPr>
        <w:ind w:firstLineChars="0" w:firstLine="0"/>
        <w:jc w:val="center"/>
        <w:rPr>
          <w:rFonts w:cs="Times New Roman"/>
          <w:b/>
          <w:bCs/>
          <w:szCs w:val="32"/>
        </w:rPr>
      </w:pPr>
      <w:r>
        <w:rPr>
          <w:rFonts w:cs="Times New Roman" w:hint="eastAsia"/>
          <w:b/>
          <w:bCs/>
          <w:szCs w:val="32"/>
        </w:rPr>
        <w:t>中国电子信息产业发展研究院</w:t>
      </w:r>
    </w:p>
    <w:p w:rsidR="00A72599" w:rsidRDefault="00944C38">
      <w:pPr>
        <w:ind w:firstLineChars="0" w:firstLine="0"/>
        <w:jc w:val="center"/>
        <w:rPr>
          <w:rFonts w:cs="Times New Roman"/>
          <w:b/>
          <w:bCs/>
          <w:color w:val="000000"/>
          <w:szCs w:val="32"/>
        </w:rPr>
      </w:pPr>
      <w:r>
        <w:rPr>
          <w:rFonts w:cs="Times New Roman" w:hint="eastAsia"/>
          <w:b/>
          <w:bCs/>
          <w:color w:val="000000"/>
          <w:szCs w:val="32"/>
        </w:rPr>
        <w:t>二</w:t>
      </w:r>
      <w:r>
        <w:rPr>
          <w:rFonts w:ascii="宋体" w:eastAsia="宋体" w:cs="宋体" w:hint="eastAsia"/>
          <w:b/>
          <w:bCs/>
          <w:color w:val="000000"/>
          <w:szCs w:val="32"/>
        </w:rPr>
        <w:t>〇</w:t>
      </w:r>
      <w:r>
        <w:rPr>
          <w:rFonts w:cs="Times New Roman" w:hint="eastAsia"/>
          <w:b/>
          <w:bCs/>
          <w:color w:val="000000"/>
          <w:szCs w:val="32"/>
        </w:rPr>
        <w:t>一六年五月</w:t>
      </w:r>
    </w:p>
    <w:p w:rsidR="00A72599" w:rsidRDefault="00A72599">
      <w:pPr>
        <w:ind w:firstLineChars="0" w:firstLine="0"/>
        <w:jc w:val="center"/>
        <w:rPr>
          <w:rFonts w:cs="Times New Roman"/>
          <w:b/>
          <w:bCs/>
          <w:szCs w:val="32"/>
        </w:rPr>
      </w:pPr>
    </w:p>
    <w:p w:rsidR="00A72599" w:rsidRDefault="00944C38">
      <w:pPr>
        <w:ind w:firstLineChars="0" w:firstLine="0"/>
        <w:jc w:val="center"/>
        <w:rPr>
          <w:rFonts w:cs="Times New Roman"/>
          <w:b/>
          <w:bCs/>
          <w:szCs w:val="32"/>
        </w:rPr>
      </w:pPr>
      <w:r>
        <w:rPr>
          <w:rFonts w:cs="Times New Roman"/>
          <w:b/>
          <w:bCs/>
          <w:szCs w:val="32"/>
        </w:rPr>
        <w:br w:type="page"/>
      </w:r>
    </w:p>
    <w:p w:rsidR="00A72599" w:rsidRDefault="00944C38">
      <w:pPr>
        <w:ind w:firstLineChars="0" w:firstLine="0"/>
        <w:jc w:val="center"/>
        <w:rPr>
          <w:rFonts w:eastAsia="黑体" w:cs="Times New Roman"/>
          <w:sz w:val="36"/>
          <w:szCs w:val="36"/>
        </w:rPr>
      </w:pPr>
      <w:r>
        <w:rPr>
          <w:rFonts w:cs="Times New Roman"/>
          <w:b/>
          <w:bCs/>
        </w:rPr>
        <w:br w:type="page"/>
      </w:r>
      <w:r>
        <w:rPr>
          <w:rFonts w:eastAsia="黑体" w:cs="Times New Roman" w:hint="eastAsia"/>
          <w:sz w:val="36"/>
          <w:szCs w:val="36"/>
        </w:rPr>
        <w:lastRenderedPageBreak/>
        <w:t>前</w:t>
      </w:r>
      <w:r>
        <w:rPr>
          <w:rFonts w:eastAsia="黑体" w:cs="Times New Roman"/>
          <w:sz w:val="36"/>
          <w:szCs w:val="36"/>
        </w:rPr>
        <w:t xml:space="preserve">  </w:t>
      </w:r>
      <w:r>
        <w:rPr>
          <w:rFonts w:eastAsia="黑体" w:cs="Times New Roman" w:hint="eastAsia"/>
          <w:sz w:val="36"/>
          <w:szCs w:val="36"/>
        </w:rPr>
        <w:t>言</w:t>
      </w:r>
    </w:p>
    <w:p w:rsidR="00A72599" w:rsidRDefault="00944C38" w:rsidP="002228A5">
      <w:pPr>
        <w:ind w:firstLine="640"/>
        <w:rPr>
          <w:rFonts w:cs="Times New Roman"/>
        </w:rPr>
      </w:pPr>
      <w:r>
        <w:rPr>
          <w:rFonts w:cs="Times New Roman" w:hint="eastAsia"/>
        </w:rPr>
        <w:t>电子信息产业是国民经济的战略性、基础性、先导性产业，是加快工业转型升级及信息化建设的技术支撑与物质基础，是保障国防建设和国家信息安全的重要基石，是全球创新最活跃、带动性最强、渗透性最广的领域，发挥着经济增长“倍增器”、发展方式“转换器”、产业升级“助推器”的重大作用。在以信息技术为引领的全球新一轮技术创新浪潮汹涌而至、“互联网</w:t>
      </w:r>
      <w:r>
        <w:rPr>
          <w:rFonts w:cs="Times New Roman"/>
        </w:rPr>
        <w:t>+</w:t>
      </w:r>
      <w:r>
        <w:rPr>
          <w:rFonts w:cs="Times New Roman" w:hint="eastAsia"/>
        </w:rPr>
        <w:t>、“中国制造</w:t>
      </w:r>
      <w:r>
        <w:rPr>
          <w:rFonts w:cs="Times New Roman"/>
        </w:rPr>
        <w:t>2025”</w:t>
      </w:r>
      <w:r>
        <w:rPr>
          <w:rFonts w:cs="Times New Roman" w:hint="eastAsia"/>
        </w:rPr>
        <w:t>等国家战略加速实施以及京津冀协同发展的新机遇下，加快电子信息产业的创新发展和转型升级，对将廊坊市建设成为京津腹地重要的电子信息产业制造和新技术孵化基地，实现廊坊市经济社会整体跨越式发展具有重要意义。</w:t>
      </w:r>
    </w:p>
    <w:p w:rsidR="00A72599" w:rsidRDefault="00944C38" w:rsidP="002228A5">
      <w:pPr>
        <w:ind w:firstLine="640"/>
        <w:rPr>
          <w:rFonts w:cs="Times New Roman"/>
        </w:rPr>
      </w:pPr>
      <w:r>
        <w:rPr>
          <w:rFonts w:cs="Times New Roman" w:hint="eastAsia"/>
        </w:rPr>
        <w:t>本规划依据《京津冀协同发展规划纲要》、《国务院关于促进大数据发展行动纲要》、《关于促进河北省信息产业加快发展的实施方案》、《中共河北省委、河北省人民政府关于贯彻落实〈京津冀协同发展规划纲要〉的实施意见》、《河北省</w:t>
      </w:r>
      <w:r>
        <w:rPr>
          <w:rFonts w:cs="Times New Roman" w:hint="eastAsia"/>
        </w:rPr>
        <w:lastRenderedPageBreak/>
        <w:t>电子信息产业“十三五”发展规划（</w:t>
      </w:r>
      <w:r>
        <w:rPr>
          <w:rFonts w:cs="Times New Roman"/>
        </w:rPr>
        <w:t xml:space="preserve">2016—2020 </w:t>
      </w:r>
      <w:r>
        <w:rPr>
          <w:rFonts w:cs="Times New Roman" w:hint="eastAsia"/>
        </w:rPr>
        <w:t>年）》、《廊坊市人民政府关于加快科技服务业发展的</w:t>
      </w:r>
      <w:r>
        <w:rPr>
          <w:rFonts w:cs="Times New Roman" w:hint="eastAsia"/>
        </w:rPr>
        <w:t>实施意见》等文件精神撰写，旨在为实现廊坊市电子信息产业跨越式发展提供政策参考和决策依据。规划期为</w:t>
      </w:r>
      <w:r>
        <w:rPr>
          <w:rFonts w:cs="Times New Roman"/>
        </w:rPr>
        <w:t>2016</w:t>
      </w:r>
      <w:r>
        <w:rPr>
          <w:rFonts w:cs="Times New Roman" w:hint="eastAsia"/>
        </w:rPr>
        <w:t>年至</w:t>
      </w:r>
      <w:r>
        <w:rPr>
          <w:rFonts w:cs="Times New Roman"/>
        </w:rPr>
        <w:t>2020</w:t>
      </w:r>
      <w:r>
        <w:rPr>
          <w:rFonts w:cs="Times New Roman" w:hint="eastAsia"/>
        </w:rPr>
        <w:t>年。</w:t>
      </w:r>
    </w:p>
    <w:p w:rsidR="00A72599" w:rsidRDefault="00944C38" w:rsidP="002228A5">
      <w:pPr>
        <w:ind w:firstLine="640"/>
        <w:rPr>
          <w:rFonts w:cs="Times New Roman"/>
        </w:rPr>
        <w:sectPr w:rsidR="00A7259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435"/>
        </w:sectPr>
      </w:pPr>
      <w:r>
        <w:rPr>
          <w:rFonts w:cs="Times New Roman"/>
        </w:rPr>
        <w:br w:type="page"/>
      </w:r>
    </w:p>
    <w:p w:rsidR="00A72599" w:rsidRDefault="00944C38">
      <w:pPr>
        <w:pStyle w:val="TOC1"/>
        <w:ind w:firstLine="640"/>
        <w:jc w:val="center"/>
        <w:rPr>
          <w:rFonts w:ascii="Times New Roman" w:hAnsi="Times New Roman" w:cs="Times New Roman"/>
          <w:color w:val="000000"/>
          <w:sz w:val="36"/>
          <w:szCs w:val="36"/>
        </w:rPr>
      </w:pPr>
      <w:r>
        <w:rPr>
          <w:rFonts w:ascii="Times New Roman" w:hAnsi="Times New Roman" w:cs="Times New Roman" w:hint="eastAsia"/>
          <w:color w:val="000000"/>
          <w:sz w:val="36"/>
          <w:szCs w:val="36"/>
          <w:lang w:val="zh-CN"/>
        </w:rPr>
        <w:lastRenderedPageBreak/>
        <w:t>目</w:t>
      </w:r>
      <w:r>
        <w:rPr>
          <w:rFonts w:ascii="Times New Roman" w:hAnsi="Times New Roman" w:cs="Times New Roman"/>
          <w:color w:val="000000"/>
          <w:sz w:val="36"/>
          <w:szCs w:val="36"/>
          <w:lang w:val="zh-CN"/>
        </w:rPr>
        <w:t xml:space="preserve"> </w:t>
      </w:r>
      <w:r>
        <w:rPr>
          <w:rFonts w:ascii="Times New Roman" w:hAnsi="Times New Roman" w:cs="Times New Roman" w:hint="eastAsia"/>
          <w:color w:val="000000"/>
          <w:sz w:val="36"/>
          <w:szCs w:val="36"/>
          <w:lang w:val="zh-CN"/>
        </w:rPr>
        <w:t>录</w:t>
      </w:r>
    </w:p>
    <w:p w:rsidR="00A72599" w:rsidRDefault="00A72599">
      <w:pPr>
        <w:pStyle w:val="10"/>
        <w:tabs>
          <w:tab w:val="right" w:leader="dot" w:pos="8296"/>
        </w:tabs>
        <w:rPr>
          <w:rFonts w:ascii="Calibri" w:eastAsia="宋体" w:hAnsi="Calibri" w:cs="Arial"/>
          <w:b w:val="0"/>
          <w:sz w:val="28"/>
          <w:szCs w:val="28"/>
        </w:rPr>
      </w:pPr>
      <w:r>
        <w:rPr>
          <w:rFonts w:cs="Times New Roman"/>
          <w:b w:val="0"/>
          <w:sz w:val="30"/>
          <w:szCs w:val="30"/>
        </w:rPr>
        <w:fldChar w:fldCharType="begin"/>
      </w:r>
      <w:r w:rsidR="00944C38">
        <w:rPr>
          <w:rFonts w:cs="Times New Roman"/>
          <w:b w:val="0"/>
          <w:sz w:val="30"/>
          <w:szCs w:val="30"/>
        </w:rPr>
        <w:instrText xml:space="preserve"> TOC \o "1-3" \h \z \u </w:instrText>
      </w:r>
      <w:r>
        <w:rPr>
          <w:rFonts w:cs="Times New Roman"/>
          <w:b w:val="0"/>
          <w:sz w:val="30"/>
          <w:szCs w:val="30"/>
        </w:rPr>
        <w:fldChar w:fldCharType="separate"/>
      </w:r>
      <w:hyperlink w:anchor="_Toc450900933" w:history="1">
        <w:r w:rsidR="00944C38">
          <w:rPr>
            <w:rFonts w:cs="Times New Roman" w:hint="eastAsia"/>
            <w:sz w:val="28"/>
            <w:szCs w:val="28"/>
          </w:rPr>
          <w:t>一、规划背景</w:t>
        </w:r>
        <w:r w:rsidR="00944C38">
          <w:rPr>
            <w:sz w:val="28"/>
            <w:szCs w:val="28"/>
          </w:rPr>
          <w:tab/>
        </w:r>
        <w:r>
          <w:rPr>
            <w:sz w:val="28"/>
            <w:szCs w:val="28"/>
          </w:rPr>
          <w:fldChar w:fldCharType="begin"/>
        </w:r>
        <w:r w:rsidR="00944C38">
          <w:rPr>
            <w:sz w:val="28"/>
            <w:szCs w:val="28"/>
          </w:rPr>
          <w:instrText xml:space="preserve"> PAGEREF _Toc450900933 \h </w:instrText>
        </w:r>
        <w:r>
          <w:rPr>
            <w:sz w:val="28"/>
            <w:szCs w:val="28"/>
          </w:rPr>
        </w:r>
        <w:r>
          <w:rPr>
            <w:sz w:val="28"/>
            <w:szCs w:val="28"/>
          </w:rPr>
          <w:fldChar w:fldCharType="separate"/>
        </w:r>
        <w:r w:rsidR="00944C38">
          <w:rPr>
            <w:sz w:val="28"/>
            <w:szCs w:val="28"/>
          </w:rPr>
          <w:t>1</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34" w:history="1">
        <w:r w:rsidR="00944C38">
          <w:rPr>
            <w:rFonts w:cs="Times New Roman" w:hint="eastAsia"/>
            <w:sz w:val="28"/>
            <w:szCs w:val="28"/>
          </w:rPr>
          <w:t>（一）技术产品创新活跃催生电子信息产业变革</w:t>
        </w:r>
        <w:r w:rsidR="00944C38">
          <w:rPr>
            <w:sz w:val="28"/>
            <w:szCs w:val="28"/>
          </w:rPr>
          <w:tab/>
        </w:r>
        <w:r>
          <w:rPr>
            <w:sz w:val="28"/>
            <w:szCs w:val="28"/>
          </w:rPr>
          <w:fldChar w:fldCharType="begin"/>
        </w:r>
        <w:r w:rsidR="00944C38">
          <w:rPr>
            <w:sz w:val="28"/>
            <w:szCs w:val="28"/>
          </w:rPr>
          <w:instrText xml:space="preserve"> PAGEREF _Toc450900934 \h </w:instrText>
        </w:r>
        <w:r>
          <w:rPr>
            <w:sz w:val="28"/>
            <w:szCs w:val="28"/>
          </w:rPr>
        </w:r>
        <w:r>
          <w:rPr>
            <w:sz w:val="28"/>
            <w:szCs w:val="28"/>
          </w:rPr>
          <w:fldChar w:fldCharType="separate"/>
        </w:r>
        <w:r w:rsidR="00944C38">
          <w:rPr>
            <w:sz w:val="28"/>
            <w:szCs w:val="28"/>
          </w:rPr>
          <w:t>1</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35" w:history="1">
        <w:r w:rsidR="00944C38">
          <w:rPr>
            <w:rFonts w:cs="Times New Roman" w:hint="eastAsia"/>
            <w:sz w:val="28"/>
            <w:szCs w:val="28"/>
          </w:rPr>
          <w:t>（二）我国电子信息产业发展机遇与挑战并存</w:t>
        </w:r>
        <w:r w:rsidR="00944C38">
          <w:rPr>
            <w:sz w:val="28"/>
            <w:szCs w:val="28"/>
          </w:rPr>
          <w:tab/>
        </w:r>
        <w:r>
          <w:rPr>
            <w:sz w:val="28"/>
            <w:szCs w:val="28"/>
          </w:rPr>
          <w:fldChar w:fldCharType="begin"/>
        </w:r>
        <w:r w:rsidR="00944C38">
          <w:rPr>
            <w:sz w:val="28"/>
            <w:szCs w:val="28"/>
          </w:rPr>
          <w:instrText xml:space="preserve"> PAGEREF _Toc450900935 \h </w:instrText>
        </w:r>
        <w:r>
          <w:rPr>
            <w:sz w:val="28"/>
            <w:szCs w:val="28"/>
          </w:rPr>
        </w:r>
        <w:r>
          <w:rPr>
            <w:sz w:val="28"/>
            <w:szCs w:val="28"/>
          </w:rPr>
          <w:fldChar w:fldCharType="separate"/>
        </w:r>
        <w:r w:rsidR="00944C38">
          <w:rPr>
            <w:sz w:val="28"/>
            <w:szCs w:val="28"/>
          </w:rPr>
          <w:t>1</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36" w:history="1">
        <w:r w:rsidR="00944C38">
          <w:rPr>
            <w:rFonts w:cs="Times New Roman" w:hint="eastAsia"/>
            <w:sz w:val="28"/>
            <w:szCs w:val="28"/>
          </w:rPr>
          <w:t>（三）“互联网</w:t>
        </w:r>
        <w:r w:rsidR="00944C38">
          <w:rPr>
            <w:rFonts w:cs="Times New Roman"/>
            <w:sz w:val="28"/>
            <w:szCs w:val="28"/>
          </w:rPr>
          <w:t>+”</w:t>
        </w:r>
        <w:r w:rsidR="00944C38">
          <w:rPr>
            <w:rFonts w:cs="Times New Roman" w:hint="eastAsia"/>
            <w:sz w:val="28"/>
            <w:szCs w:val="28"/>
          </w:rPr>
          <w:t>和“智能制造”等战略对产业转型发展提出新要求</w:t>
        </w:r>
        <w:r w:rsidR="00944C38">
          <w:rPr>
            <w:sz w:val="28"/>
            <w:szCs w:val="28"/>
          </w:rPr>
          <w:tab/>
        </w:r>
        <w:r>
          <w:rPr>
            <w:sz w:val="28"/>
            <w:szCs w:val="28"/>
          </w:rPr>
          <w:fldChar w:fldCharType="begin"/>
        </w:r>
        <w:r w:rsidR="00944C38">
          <w:rPr>
            <w:sz w:val="28"/>
            <w:szCs w:val="28"/>
          </w:rPr>
          <w:instrText xml:space="preserve"> PAGEREF _Toc450900936 \h </w:instrText>
        </w:r>
        <w:r>
          <w:rPr>
            <w:sz w:val="28"/>
            <w:szCs w:val="28"/>
          </w:rPr>
        </w:r>
        <w:r>
          <w:rPr>
            <w:sz w:val="28"/>
            <w:szCs w:val="28"/>
          </w:rPr>
          <w:fldChar w:fldCharType="separate"/>
        </w:r>
        <w:r w:rsidR="00944C38">
          <w:rPr>
            <w:sz w:val="28"/>
            <w:szCs w:val="28"/>
          </w:rPr>
          <w:t>2</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37" w:history="1">
        <w:r w:rsidR="00944C38">
          <w:rPr>
            <w:rFonts w:eastAsia="楷体_GB2312" w:cs="Times New Roman" w:hint="eastAsia"/>
            <w:sz w:val="28"/>
            <w:szCs w:val="28"/>
          </w:rPr>
          <w:t>（四）廊坊市发展电子信息产业要有新思路新措施</w:t>
        </w:r>
        <w:r w:rsidR="00944C38">
          <w:rPr>
            <w:sz w:val="28"/>
            <w:szCs w:val="28"/>
          </w:rPr>
          <w:tab/>
        </w:r>
        <w:r>
          <w:rPr>
            <w:sz w:val="28"/>
            <w:szCs w:val="28"/>
          </w:rPr>
          <w:fldChar w:fldCharType="begin"/>
        </w:r>
        <w:r w:rsidR="00944C38">
          <w:rPr>
            <w:sz w:val="28"/>
            <w:szCs w:val="28"/>
          </w:rPr>
          <w:instrText xml:space="preserve"> PAGEREF _Toc450900937 \h </w:instrText>
        </w:r>
        <w:r>
          <w:rPr>
            <w:sz w:val="28"/>
            <w:szCs w:val="28"/>
          </w:rPr>
        </w:r>
        <w:r>
          <w:rPr>
            <w:sz w:val="28"/>
            <w:szCs w:val="28"/>
          </w:rPr>
          <w:fldChar w:fldCharType="separate"/>
        </w:r>
        <w:r w:rsidR="00944C38">
          <w:rPr>
            <w:sz w:val="28"/>
            <w:szCs w:val="28"/>
          </w:rPr>
          <w:t>2</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38" w:history="1">
        <w:r w:rsidR="00944C38">
          <w:rPr>
            <w:rFonts w:cs="Times New Roman"/>
            <w:sz w:val="28"/>
            <w:szCs w:val="28"/>
          </w:rPr>
          <w:t>1</w:t>
        </w:r>
        <w:r w:rsidR="00944C38">
          <w:rPr>
            <w:rFonts w:cs="Times New Roman" w:hint="eastAsia"/>
            <w:sz w:val="28"/>
            <w:szCs w:val="28"/>
          </w:rPr>
          <w:t>、创新链和价值链打造成为新目标</w:t>
        </w:r>
        <w:r w:rsidR="00944C38">
          <w:rPr>
            <w:sz w:val="28"/>
            <w:szCs w:val="28"/>
          </w:rPr>
          <w:tab/>
        </w:r>
        <w:r>
          <w:rPr>
            <w:sz w:val="28"/>
            <w:szCs w:val="28"/>
          </w:rPr>
          <w:fldChar w:fldCharType="begin"/>
        </w:r>
        <w:r w:rsidR="00944C38">
          <w:rPr>
            <w:sz w:val="28"/>
            <w:szCs w:val="28"/>
          </w:rPr>
          <w:instrText xml:space="preserve"> PAGEREF _Toc450900938 \h </w:instrText>
        </w:r>
        <w:r>
          <w:rPr>
            <w:sz w:val="28"/>
            <w:szCs w:val="28"/>
          </w:rPr>
        </w:r>
        <w:r>
          <w:rPr>
            <w:sz w:val="28"/>
            <w:szCs w:val="28"/>
          </w:rPr>
          <w:fldChar w:fldCharType="separate"/>
        </w:r>
        <w:r w:rsidR="00944C38">
          <w:rPr>
            <w:sz w:val="28"/>
            <w:szCs w:val="28"/>
          </w:rPr>
          <w:t>2</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39" w:history="1">
        <w:r w:rsidR="00944C38">
          <w:rPr>
            <w:rFonts w:cs="Times New Roman"/>
            <w:sz w:val="28"/>
            <w:szCs w:val="28"/>
          </w:rPr>
          <w:t>2</w:t>
        </w:r>
        <w:r w:rsidR="00944C38">
          <w:rPr>
            <w:rFonts w:cs="Times New Roman" w:hint="eastAsia"/>
            <w:sz w:val="28"/>
            <w:szCs w:val="28"/>
          </w:rPr>
          <w:t>、跨空间产业资源整合成为新思路</w:t>
        </w:r>
        <w:r w:rsidR="00944C38">
          <w:rPr>
            <w:sz w:val="28"/>
            <w:szCs w:val="28"/>
          </w:rPr>
          <w:tab/>
        </w:r>
        <w:r>
          <w:rPr>
            <w:sz w:val="28"/>
            <w:szCs w:val="28"/>
          </w:rPr>
          <w:fldChar w:fldCharType="begin"/>
        </w:r>
        <w:r w:rsidR="00944C38">
          <w:rPr>
            <w:sz w:val="28"/>
            <w:szCs w:val="28"/>
          </w:rPr>
          <w:instrText xml:space="preserve"> PAGEREF _Toc450900939 \h </w:instrText>
        </w:r>
        <w:r>
          <w:rPr>
            <w:sz w:val="28"/>
            <w:szCs w:val="28"/>
          </w:rPr>
        </w:r>
        <w:r>
          <w:rPr>
            <w:sz w:val="28"/>
            <w:szCs w:val="28"/>
          </w:rPr>
          <w:fldChar w:fldCharType="separate"/>
        </w:r>
        <w:r w:rsidR="00944C38">
          <w:rPr>
            <w:sz w:val="28"/>
            <w:szCs w:val="28"/>
          </w:rPr>
          <w:t>3</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40" w:history="1">
        <w:r w:rsidR="00944C38">
          <w:rPr>
            <w:rFonts w:cs="Times New Roman"/>
            <w:sz w:val="28"/>
            <w:szCs w:val="28"/>
          </w:rPr>
          <w:t>3</w:t>
        </w:r>
        <w:r w:rsidR="00944C38">
          <w:rPr>
            <w:rFonts w:cs="Times New Roman" w:hint="eastAsia"/>
            <w:sz w:val="28"/>
            <w:szCs w:val="28"/>
          </w:rPr>
          <w:t>、全方位服务环境建设成为新手段</w:t>
        </w:r>
        <w:r w:rsidR="00944C38">
          <w:rPr>
            <w:sz w:val="28"/>
            <w:szCs w:val="28"/>
          </w:rPr>
          <w:tab/>
        </w:r>
        <w:r>
          <w:rPr>
            <w:sz w:val="28"/>
            <w:szCs w:val="28"/>
          </w:rPr>
          <w:fldChar w:fldCharType="begin"/>
        </w:r>
        <w:r w:rsidR="00944C38">
          <w:rPr>
            <w:sz w:val="28"/>
            <w:szCs w:val="28"/>
          </w:rPr>
          <w:instrText xml:space="preserve"> PAGEREF _Toc450900940 \h </w:instrText>
        </w:r>
        <w:r>
          <w:rPr>
            <w:sz w:val="28"/>
            <w:szCs w:val="28"/>
          </w:rPr>
        </w:r>
        <w:r>
          <w:rPr>
            <w:sz w:val="28"/>
            <w:szCs w:val="28"/>
          </w:rPr>
          <w:fldChar w:fldCharType="separate"/>
        </w:r>
        <w:r w:rsidR="00944C38">
          <w:rPr>
            <w:sz w:val="28"/>
            <w:szCs w:val="28"/>
          </w:rPr>
          <w:t>3</w:t>
        </w:r>
        <w:r>
          <w:rPr>
            <w:sz w:val="28"/>
            <w:szCs w:val="28"/>
          </w:rPr>
          <w:fldChar w:fldCharType="end"/>
        </w:r>
      </w:hyperlink>
    </w:p>
    <w:p w:rsidR="00A72599" w:rsidRDefault="00A72599">
      <w:pPr>
        <w:pStyle w:val="10"/>
        <w:tabs>
          <w:tab w:val="right" w:leader="dot" w:pos="8296"/>
        </w:tabs>
        <w:rPr>
          <w:rFonts w:ascii="Calibri" w:eastAsia="宋体" w:hAnsi="Calibri" w:cs="Arial"/>
          <w:b w:val="0"/>
          <w:sz w:val="28"/>
          <w:szCs w:val="28"/>
        </w:rPr>
      </w:pPr>
      <w:hyperlink w:anchor="_Toc450900941" w:history="1">
        <w:r w:rsidR="00944C38">
          <w:rPr>
            <w:rFonts w:cs="Times New Roman" w:hint="eastAsia"/>
            <w:sz w:val="28"/>
            <w:szCs w:val="28"/>
          </w:rPr>
          <w:t>二、廊坊市电子信息产业发展现状分析</w:t>
        </w:r>
        <w:r w:rsidR="00944C38">
          <w:rPr>
            <w:sz w:val="28"/>
            <w:szCs w:val="28"/>
          </w:rPr>
          <w:tab/>
        </w:r>
        <w:r>
          <w:rPr>
            <w:sz w:val="28"/>
            <w:szCs w:val="28"/>
          </w:rPr>
          <w:fldChar w:fldCharType="begin"/>
        </w:r>
        <w:r w:rsidR="00944C38">
          <w:rPr>
            <w:sz w:val="28"/>
            <w:szCs w:val="28"/>
          </w:rPr>
          <w:instrText xml:space="preserve"> PAGEREF _Toc450900941 \h </w:instrText>
        </w:r>
        <w:r>
          <w:rPr>
            <w:sz w:val="28"/>
            <w:szCs w:val="28"/>
          </w:rPr>
        </w:r>
        <w:r>
          <w:rPr>
            <w:sz w:val="28"/>
            <w:szCs w:val="28"/>
          </w:rPr>
          <w:fldChar w:fldCharType="separate"/>
        </w:r>
        <w:r w:rsidR="00944C38">
          <w:rPr>
            <w:sz w:val="28"/>
            <w:szCs w:val="28"/>
          </w:rPr>
          <w:t>5</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42" w:history="1">
        <w:r w:rsidR="00944C38">
          <w:rPr>
            <w:rFonts w:eastAsia="楷体_GB2312" w:cs="Times New Roman" w:hint="eastAsia"/>
            <w:sz w:val="28"/>
            <w:szCs w:val="28"/>
          </w:rPr>
          <w:t>（一）发展现状</w:t>
        </w:r>
        <w:r w:rsidR="00944C38">
          <w:rPr>
            <w:sz w:val="28"/>
            <w:szCs w:val="28"/>
          </w:rPr>
          <w:tab/>
        </w:r>
        <w:r>
          <w:rPr>
            <w:sz w:val="28"/>
            <w:szCs w:val="28"/>
          </w:rPr>
          <w:fldChar w:fldCharType="begin"/>
        </w:r>
        <w:r w:rsidR="00944C38">
          <w:rPr>
            <w:sz w:val="28"/>
            <w:szCs w:val="28"/>
          </w:rPr>
          <w:instrText xml:space="preserve"> PAGEREF _Toc450900942 \h </w:instrText>
        </w:r>
        <w:r>
          <w:rPr>
            <w:sz w:val="28"/>
            <w:szCs w:val="28"/>
          </w:rPr>
        </w:r>
        <w:r>
          <w:rPr>
            <w:sz w:val="28"/>
            <w:szCs w:val="28"/>
          </w:rPr>
          <w:fldChar w:fldCharType="separate"/>
        </w:r>
        <w:r w:rsidR="00944C38">
          <w:rPr>
            <w:sz w:val="28"/>
            <w:szCs w:val="28"/>
          </w:rPr>
          <w:t>5</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43" w:history="1">
        <w:r w:rsidR="00944C38">
          <w:rPr>
            <w:rFonts w:cs="Times New Roman"/>
            <w:sz w:val="28"/>
            <w:szCs w:val="28"/>
          </w:rPr>
          <w:t>1</w:t>
        </w:r>
        <w:r w:rsidR="00944C38">
          <w:rPr>
            <w:rFonts w:cs="Times New Roman" w:hint="eastAsia"/>
            <w:sz w:val="28"/>
            <w:szCs w:val="28"/>
          </w:rPr>
          <w:t>、产业规模持续增长，稳居河北省前列</w:t>
        </w:r>
        <w:r w:rsidR="00944C38">
          <w:rPr>
            <w:sz w:val="28"/>
            <w:szCs w:val="28"/>
          </w:rPr>
          <w:tab/>
        </w:r>
        <w:r>
          <w:rPr>
            <w:sz w:val="28"/>
            <w:szCs w:val="28"/>
          </w:rPr>
          <w:fldChar w:fldCharType="begin"/>
        </w:r>
        <w:r w:rsidR="00944C38">
          <w:rPr>
            <w:sz w:val="28"/>
            <w:szCs w:val="28"/>
          </w:rPr>
          <w:instrText xml:space="preserve"> PAGEREF _Toc450900943 \h </w:instrText>
        </w:r>
        <w:r>
          <w:rPr>
            <w:sz w:val="28"/>
            <w:szCs w:val="28"/>
          </w:rPr>
        </w:r>
        <w:r>
          <w:rPr>
            <w:sz w:val="28"/>
            <w:szCs w:val="28"/>
          </w:rPr>
          <w:fldChar w:fldCharType="separate"/>
        </w:r>
        <w:r w:rsidR="00944C38">
          <w:rPr>
            <w:sz w:val="28"/>
            <w:szCs w:val="28"/>
          </w:rPr>
          <w:t>5</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44" w:history="1">
        <w:r w:rsidR="00944C38">
          <w:rPr>
            <w:rFonts w:cs="Times New Roman"/>
            <w:sz w:val="28"/>
            <w:szCs w:val="28"/>
          </w:rPr>
          <w:t>2</w:t>
        </w:r>
        <w:r w:rsidR="00944C38">
          <w:rPr>
            <w:rFonts w:cs="Times New Roman" w:hint="eastAsia"/>
            <w:sz w:val="28"/>
            <w:szCs w:val="28"/>
          </w:rPr>
          <w:t>、骨干企业引领发展，特色产业集群加速形成</w:t>
        </w:r>
        <w:r w:rsidR="00944C38">
          <w:rPr>
            <w:sz w:val="28"/>
            <w:szCs w:val="28"/>
          </w:rPr>
          <w:tab/>
        </w:r>
        <w:r>
          <w:rPr>
            <w:sz w:val="28"/>
            <w:szCs w:val="28"/>
          </w:rPr>
          <w:fldChar w:fldCharType="begin"/>
        </w:r>
        <w:r w:rsidR="00944C38">
          <w:rPr>
            <w:sz w:val="28"/>
            <w:szCs w:val="28"/>
          </w:rPr>
          <w:instrText xml:space="preserve"> PAGEREF _Toc450900944 \h </w:instrText>
        </w:r>
        <w:r>
          <w:rPr>
            <w:sz w:val="28"/>
            <w:szCs w:val="28"/>
          </w:rPr>
        </w:r>
        <w:r>
          <w:rPr>
            <w:sz w:val="28"/>
            <w:szCs w:val="28"/>
          </w:rPr>
          <w:fldChar w:fldCharType="separate"/>
        </w:r>
        <w:r w:rsidR="00944C38">
          <w:rPr>
            <w:sz w:val="28"/>
            <w:szCs w:val="28"/>
          </w:rPr>
          <w:t>5</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45" w:history="1">
        <w:r w:rsidR="00944C38">
          <w:rPr>
            <w:rFonts w:cs="Times New Roman"/>
            <w:sz w:val="28"/>
            <w:szCs w:val="28"/>
          </w:rPr>
          <w:t>3</w:t>
        </w:r>
        <w:r w:rsidR="00944C38">
          <w:rPr>
            <w:rFonts w:cs="Times New Roman" w:hint="eastAsia"/>
            <w:sz w:val="28"/>
            <w:szCs w:val="28"/>
          </w:rPr>
          <w:t>、创新载体量增质升，技术创新能力不断提升</w:t>
        </w:r>
        <w:r w:rsidR="00944C38">
          <w:rPr>
            <w:sz w:val="28"/>
            <w:szCs w:val="28"/>
          </w:rPr>
          <w:tab/>
        </w:r>
        <w:r>
          <w:rPr>
            <w:sz w:val="28"/>
            <w:szCs w:val="28"/>
          </w:rPr>
          <w:fldChar w:fldCharType="begin"/>
        </w:r>
        <w:r w:rsidR="00944C38">
          <w:rPr>
            <w:sz w:val="28"/>
            <w:szCs w:val="28"/>
          </w:rPr>
          <w:instrText xml:space="preserve"> PAGEREF _Toc450900945 \h </w:instrText>
        </w:r>
        <w:r>
          <w:rPr>
            <w:sz w:val="28"/>
            <w:szCs w:val="28"/>
          </w:rPr>
        </w:r>
        <w:r>
          <w:rPr>
            <w:sz w:val="28"/>
            <w:szCs w:val="28"/>
          </w:rPr>
          <w:fldChar w:fldCharType="separate"/>
        </w:r>
        <w:r w:rsidR="00944C38">
          <w:rPr>
            <w:sz w:val="28"/>
            <w:szCs w:val="28"/>
          </w:rPr>
          <w:t>6</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46" w:history="1">
        <w:r w:rsidR="00944C38">
          <w:rPr>
            <w:rFonts w:cs="Times New Roman"/>
            <w:sz w:val="28"/>
            <w:szCs w:val="28"/>
          </w:rPr>
          <w:t>4</w:t>
        </w:r>
        <w:r w:rsidR="00944C38">
          <w:rPr>
            <w:rFonts w:cs="Times New Roman" w:hint="eastAsia"/>
            <w:sz w:val="28"/>
            <w:szCs w:val="28"/>
          </w:rPr>
          <w:t>、园区</w:t>
        </w:r>
        <w:r w:rsidR="00944C38">
          <w:rPr>
            <w:rFonts w:cs="Times New Roman"/>
            <w:sz w:val="28"/>
            <w:szCs w:val="28"/>
          </w:rPr>
          <w:t>PPP</w:t>
        </w:r>
        <w:r w:rsidR="00944C38">
          <w:rPr>
            <w:rFonts w:cs="Times New Roman" w:hint="eastAsia"/>
            <w:sz w:val="28"/>
            <w:szCs w:val="28"/>
          </w:rPr>
          <w:t>模式成效显著，产业转移功能进一步显现</w:t>
        </w:r>
        <w:r w:rsidR="00944C38">
          <w:rPr>
            <w:sz w:val="28"/>
            <w:szCs w:val="28"/>
          </w:rPr>
          <w:tab/>
        </w:r>
        <w:r>
          <w:rPr>
            <w:sz w:val="28"/>
            <w:szCs w:val="28"/>
          </w:rPr>
          <w:fldChar w:fldCharType="begin"/>
        </w:r>
        <w:r w:rsidR="00944C38">
          <w:rPr>
            <w:sz w:val="28"/>
            <w:szCs w:val="28"/>
          </w:rPr>
          <w:instrText xml:space="preserve"> PAGEREF _Toc450900946 \h </w:instrText>
        </w:r>
        <w:r>
          <w:rPr>
            <w:sz w:val="28"/>
            <w:szCs w:val="28"/>
          </w:rPr>
        </w:r>
        <w:r>
          <w:rPr>
            <w:sz w:val="28"/>
            <w:szCs w:val="28"/>
          </w:rPr>
          <w:fldChar w:fldCharType="separate"/>
        </w:r>
        <w:r w:rsidR="00944C38">
          <w:rPr>
            <w:sz w:val="28"/>
            <w:szCs w:val="28"/>
          </w:rPr>
          <w:t>8</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47" w:history="1">
        <w:r w:rsidR="00944C38">
          <w:rPr>
            <w:rFonts w:eastAsia="楷体_GB2312" w:cs="Times New Roman" w:hint="eastAsia"/>
            <w:sz w:val="28"/>
            <w:szCs w:val="28"/>
          </w:rPr>
          <w:t>（二）面临形势</w:t>
        </w:r>
        <w:r w:rsidR="00944C38">
          <w:rPr>
            <w:sz w:val="28"/>
            <w:szCs w:val="28"/>
          </w:rPr>
          <w:tab/>
        </w:r>
        <w:r>
          <w:rPr>
            <w:sz w:val="28"/>
            <w:szCs w:val="28"/>
          </w:rPr>
          <w:fldChar w:fldCharType="begin"/>
        </w:r>
        <w:r w:rsidR="00944C38">
          <w:rPr>
            <w:sz w:val="28"/>
            <w:szCs w:val="28"/>
          </w:rPr>
          <w:instrText xml:space="preserve"> PAGEREF _Toc450900947 \h </w:instrText>
        </w:r>
        <w:r>
          <w:rPr>
            <w:sz w:val="28"/>
            <w:szCs w:val="28"/>
          </w:rPr>
        </w:r>
        <w:r>
          <w:rPr>
            <w:sz w:val="28"/>
            <w:szCs w:val="28"/>
          </w:rPr>
          <w:fldChar w:fldCharType="separate"/>
        </w:r>
        <w:r w:rsidR="00944C38">
          <w:rPr>
            <w:sz w:val="28"/>
            <w:szCs w:val="28"/>
          </w:rPr>
          <w:t>9</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48" w:history="1">
        <w:r w:rsidR="00944C38">
          <w:rPr>
            <w:rFonts w:cs="Times New Roman"/>
            <w:sz w:val="28"/>
            <w:szCs w:val="28"/>
          </w:rPr>
          <w:t>1</w:t>
        </w:r>
        <w:r w:rsidR="00944C38">
          <w:rPr>
            <w:rFonts w:cs="Times New Roman" w:hint="eastAsia"/>
            <w:sz w:val="28"/>
            <w:szCs w:val="28"/>
          </w:rPr>
          <w:t>、经济新常态下需要新突破</w:t>
        </w:r>
        <w:r w:rsidR="00944C38">
          <w:rPr>
            <w:sz w:val="28"/>
            <w:szCs w:val="28"/>
          </w:rPr>
          <w:tab/>
        </w:r>
        <w:r>
          <w:rPr>
            <w:sz w:val="28"/>
            <w:szCs w:val="28"/>
          </w:rPr>
          <w:fldChar w:fldCharType="begin"/>
        </w:r>
        <w:r w:rsidR="00944C38">
          <w:rPr>
            <w:sz w:val="28"/>
            <w:szCs w:val="28"/>
          </w:rPr>
          <w:instrText xml:space="preserve"> PAGEREF _Toc450900948 \h </w:instrText>
        </w:r>
        <w:r>
          <w:rPr>
            <w:sz w:val="28"/>
            <w:szCs w:val="28"/>
          </w:rPr>
        </w:r>
        <w:r>
          <w:rPr>
            <w:sz w:val="28"/>
            <w:szCs w:val="28"/>
          </w:rPr>
          <w:fldChar w:fldCharType="separate"/>
        </w:r>
        <w:r w:rsidR="00944C38">
          <w:rPr>
            <w:sz w:val="28"/>
            <w:szCs w:val="28"/>
          </w:rPr>
          <w:t>9</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49" w:history="1">
        <w:r w:rsidR="00944C38">
          <w:rPr>
            <w:rFonts w:cs="Times New Roman"/>
            <w:sz w:val="28"/>
            <w:szCs w:val="28"/>
          </w:rPr>
          <w:t>2</w:t>
        </w:r>
        <w:r w:rsidR="00944C38">
          <w:rPr>
            <w:rFonts w:cs="Times New Roman" w:hint="eastAsia"/>
            <w:sz w:val="28"/>
            <w:szCs w:val="28"/>
          </w:rPr>
          <w:t>、京津冀协同发展提供新机遇</w:t>
        </w:r>
        <w:r w:rsidR="00944C38">
          <w:rPr>
            <w:sz w:val="28"/>
            <w:szCs w:val="28"/>
          </w:rPr>
          <w:tab/>
        </w:r>
        <w:r>
          <w:rPr>
            <w:sz w:val="28"/>
            <w:szCs w:val="28"/>
          </w:rPr>
          <w:fldChar w:fldCharType="begin"/>
        </w:r>
        <w:r w:rsidR="00944C38">
          <w:rPr>
            <w:sz w:val="28"/>
            <w:szCs w:val="28"/>
          </w:rPr>
          <w:instrText xml:space="preserve"> PAGEREF _Toc450900949 \h </w:instrText>
        </w:r>
        <w:r>
          <w:rPr>
            <w:sz w:val="28"/>
            <w:szCs w:val="28"/>
          </w:rPr>
        </w:r>
        <w:r>
          <w:rPr>
            <w:sz w:val="28"/>
            <w:szCs w:val="28"/>
          </w:rPr>
          <w:fldChar w:fldCharType="separate"/>
        </w:r>
        <w:r w:rsidR="00944C38">
          <w:rPr>
            <w:sz w:val="28"/>
            <w:szCs w:val="28"/>
          </w:rPr>
          <w:t>10</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50" w:history="1">
        <w:r w:rsidR="00944C38">
          <w:rPr>
            <w:rFonts w:cs="Times New Roman"/>
            <w:sz w:val="28"/>
            <w:szCs w:val="28"/>
          </w:rPr>
          <w:t>3</w:t>
        </w:r>
        <w:r w:rsidR="00944C38">
          <w:rPr>
            <w:rFonts w:cs="Times New Roman" w:hint="eastAsia"/>
            <w:sz w:val="28"/>
            <w:szCs w:val="28"/>
          </w:rPr>
          <w:t>、智能制造发展带来新需求</w:t>
        </w:r>
        <w:r w:rsidR="00944C38">
          <w:rPr>
            <w:sz w:val="28"/>
            <w:szCs w:val="28"/>
          </w:rPr>
          <w:tab/>
        </w:r>
        <w:r>
          <w:rPr>
            <w:sz w:val="28"/>
            <w:szCs w:val="28"/>
          </w:rPr>
          <w:fldChar w:fldCharType="begin"/>
        </w:r>
        <w:r w:rsidR="00944C38">
          <w:rPr>
            <w:sz w:val="28"/>
            <w:szCs w:val="28"/>
          </w:rPr>
          <w:instrText xml:space="preserve"> PAGEREF _Toc450900950 \h </w:instrText>
        </w:r>
        <w:r>
          <w:rPr>
            <w:sz w:val="28"/>
            <w:szCs w:val="28"/>
          </w:rPr>
        </w:r>
        <w:r>
          <w:rPr>
            <w:sz w:val="28"/>
            <w:szCs w:val="28"/>
          </w:rPr>
          <w:fldChar w:fldCharType="separate"/>
        </w:r>
        <w:r w:rsidR="00944C38">
          <w:rPr>
            <w:sz w:val="28"/>
            <w:szCs w:val="28"/>
          </w:rPr>
          <w:t>10</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51" w:history="1">
        <w:r w:rsidR="00944C38">
          <w:rPr>
            <w:rFonts w:eastAsia="楷体_GB2312" w:cs="Times New Roman" w:hint="eastAsia"/>
            <w:sz w:val="28"/>
            <w:szCs w:val="28"/>
          </w:rPr>
          <w:t>（三）优劣势分析</w:t>
        </w:r>
        <w:r w:rsidR="00944C38">
          <w:rPr>
            <w:sz w:val="28"/>
            <w:szCs w:val="28"/>
          </w:rPr>
          <w:tab/>
        </w:r>
        <w:r>
          <w:rPr>
            <w:sz w:val="28"/>
            <w:szCs w:val="28"/>
          </w:rPr>
          <w:fldChar w:fldCharType="begin"/>
        </w:r>
        <w:r w:rsidR="00944C38">
          <w:rPr>
            <w:sz w:val="28"/>
            <w:szCs w:val="28"/>
          </w:rPr>
          <w:instrText xml:space="preserve"> PAGEREF _Toc450900951 \h </w:instrText>
        </w:r>
        <w:r>
          <w:rPr>
            <w:sz w:val="28"/>
            <w:szCs w:val="28"/>
          </w:rPr>
        </w:r>
        <w:r>
          <w:rPr>
            <w:sz w:val="28"/>
            <w:szCs w:val="28"/>
          </w:rPr>
          <w:fldChar w:fldCharType="separate"/>
        </w:r>
        <w:r w:rsidR="00944C38">
          <w:rPr>
            <w:sz w:val="28"/>
            <w:szCs w:val="28"/>
          </w:rPr>
          <w:t>11</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52" w:history="1">
        <w:r w:rsidR="00944C38">
          <w:rPr>
            <w:rFonts w:cs="Times New Roman"/>
            <w:sz w:val="28"/>
            <w:szCs w:val="28"/>
          </w:rPr>
          <w:t>1</w:t>
        </w:r>
        <w:r w:rsidR="00944C38">
          <w:rPr>
            <w:rFonts w:cs="Times New Roman" w:hint="eastAsia"/>
            <w:sz w:val="28"/>
            <w:szCs w:val="28"/>
          </w:rPr>
          <w:t>、优势</w:t>
        </w:r>
        <w:r w:rsidR="00944C38">
          <w:rPr>
            <w:sz w:val="28"/>
            <w:szCs w:val="28"/>
          </w:rPr>
          <w:tab/>
        </w:r>
        <w:r>
          <w:rPr>
            <w:sz w:val="28"/>
            <w:szCs w:val="28"/>
          </w:rPr>
          <w:fldChar w:fldCharType="begin"/>
        </w:r>
        <w:r w:rsidR="00944C38">
          <w:rPr>
            <w:sz w:val="28"/>
            <w:szCs w:val="28"/>
          </w:rPr>
          <w:instrText xml:space="preserve"> PAGEREF _Toc450900</w:instrText>
        </w:r>
        <w:r w:rsidR="00944C38">
          <w:rPr>
            <w:sz w:val="28"/>
            <w:szCs w:val="28"/>
          </w:rPr>
          <w:instrText xml:space="preserve">952 \h </w:instrText>
        </w:r>
        <w:r>
          <w:rPr>
            <w:sz w:val="28"/>
            <w:szCs w:val="28"/>
          </w:rPr>
        </w:r>
        <w:r>
          <w:rPr>
            <w:sz w:val="28"/>
            <w:szCs w:val="28"/>
          </w:rPr>
          <w:fldChar w:fldCharType="separate"/>
        </w:r>
        <w:r w:rsidR="00944C38">
          <w:rPr>
            <w:sz w:val="28"/>
            <w:szCs w:val="28"/>
          </w:rPr>
          <w:t>11</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53" w:history="1">
        <w:r w:rsidR="00944C38">
          <w:rPr>
            <w:rFonts w:cs="Times New Roman"/>
            <w:sz w:val="28"/>
            <w:szCs w:val="28"/>
          </w:rPr>
          <w:t>2</w:t>
        </w:r>
        <w:r w:rsidR="00944C38">
          <w:rPr>
            <w:rFonts w:cs="Times New Roman" w:hint="eastAsia"/>
            <w:sz w:val="28"/>
            <w:szCs w:val="28"/>
          </w:rPr>
          <w:t>、劣势</w:t>
        </w:r>
        <w:r w:rsidR="00944C38">
          <w:rPr>
            <w:sz w:val="28"/>
            <w:szCs w:val="28"/>
          </w:rPr>
          <w:tab/>
        </w:r>
        <w:r>
          <w:rPr>
            <w:sz w:val="28"/>
            <w:szCs w:val="28"/>
          </w:rPr>
          <w:fldChar w:fldCharType="begin"/>
        </w:r>
        <w:r w:rsidR="00944C38">
          <w:rPr>
            <w:sz w:val="28"/>
            <w:szCs w:val="28"/>
          </w:rPr>
          <w:instrText xml:space="preserve"> PAGEREF _Toc450900953 \h </w:instrText>
        </w:r>
        <w:r>
          <w:rPr>
            <w:sz w:val="28"/>
            <w:szCs w:val="28"/>
          </w:rPr>
        </w:r>
        <w:r>
          <w:rPr>
            <w:sz w:val="28"/>
            <w:szCs w:val="28"/>
          </w:rPr>
          <w:fldChar w:fldCharType="separate"/>
        </w:r>
        <w:r w:rsidR="00944C38">
          <w:rPr>
            <w:sz w:val="28"/>
            <w:szCs w:val="28"/>
          </w:rPr>
          <w:t>12</w:t>
        </w:r>
        <w:r>
          <w:rPr>
            <w:sz w:val="28"/>
            <w:szCs w:val="28"/>
          </w:rPr>
          <w:fldChar w:fldCharType="end"/>
        </w:r>
      </w:hyperlink>
    </w:p>
    <w:p w:rsidR="00A72599" w:rsidRDefault="00A72599">
      <w:pPr>
        <w:pStyle w:val="10"/>
        <w:tabs>
          <w:tab w:val="right" w:leader="dot" w:pos="8296"/>
        </w:tabs>
        <w:rPr>
          <w:rFonts w:ascii="Calibri" w:eastAsia="宋体" w:hAnsi="Calibri" w:cs="Arial"/>
          <w:b w:val="0"/>
          <w:sz w:val="28"/>
          <w:szCs w:val="28"/>
        </w:rPr>
      </w:pPr>
      <w:hyperlink w:anchor="_Toc450900959" w:history="1">
        <w:r w:rsidR="00944C38">
          <w:rPr>
            <w:rFonts w:cs="Times New Roman" w:hint="eastAsia"/>
            <w:sz w:val="28"/>
            <w:szCs w:val="28"/>
          </w:rPr>
          <w:t>三、发展思路和目标</w:t>
        </w:r>
        <w:r w:rsidR="00944C38">
          <w:rPr>
            <w:sz w:val="28"/>
            <w:szCs w:val="28"/>
          </w:rPr>
          <w:tab/>
        </w:r>
        <w:r>
          <w:rPr>
            <w:sz w:val="28"/>
            <w:szCs w:val="28"/>
          </w:rPr>
          <w:fldChar w:fldCharType="begin"/>
        </w:r>
        <w:r w:rsidR="00944C38">
          <w:rPr>
            <w:sz w:val="28"/>
            <w:szCs w:val="28"/>
          </w:rPr>
          <w:instrText xml:space="preserve"> PAGER</w:instrText>
        </w:r>
        <w:r w:rsidR="00944C38">
          <w:rPr>
            <w:sz w:val="28"/>
            <w:szCs w:val="28"/>
          </w:rPr>
          <w:instrText xml:space="preserve">EF _Toc450900959 \h </w:instrText>
        </w:r>
        <w:r>
          <w:rPr>
            <w:sz w:val="28"/>
            <w:szCs w:val="28"/>
          </w:rPr>
        </w:r>
        <w:r>
          <w:rPr>
            <w:sz w:val="28"/>
            <w:szCs w:val="28"/>
          </w:rPr>
          <w:fldChar w:fldCharType="separate"/>
        </w:r>
        <w:r w:rsidR="00944C38">
          <w:rPr>
            <w:sz w:val="28"/>
            <w:szCs w:val="28"/>
          </w:rPr>
          <w:t>14</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60" w:history="1">
        <w:r w:rsidR="00944C38">
          <w:rPr>
            <w:rFonts w:eastAsia="楷体_GB2312" w:cs="Times New Roman" w:hint="eastAsia"/>
            <w:sz w:val="28"/>
            <w:szCs w:val="28"/>
          </w:rPr>
          <w:t>（一）指导思想</w:t>
        </w:r>
        <w:r w:rsidR="00944C38">
          <w:rPr>
            <w:sz w:val="28"/>
            <w:szCs w:val="28"/>
          </w:rPr>
          <w:tab/>
        </w:r>
        <w:r>
          <w:rPr>
            <w:sz w:val="28"/>
            <w:szCs w:val="28"/>
          </w:rPr>
          <w:fldChar w:fldCharType="begin"/>
        </w:r>
        <w:r w:rsidR="00944C38">
          <w:rPr>
            <w:sz w:val="28"/>
            <w:szCs w:val="28"/>
          </w:rPr>
          <w:instrText xml:space="preserve"> PAGEREF _Toc450900960 \h </w:instrText>
        </w:r>
        <w:r>
          <w:rPr>
            <w:sz w:val="28"/>
            <w:szCs w:val="28"/>
          </w:rPr>
        </w:r>
        <w:r>
          <w:rPr>
            <w:sz w:val="28"/>
            <w:szCs w:val="28"/>
          </w:rPr>
          <w:fldChar w:fldCharType="separate"/>
        </w:r>
        <w:r w:rsidR="00944C38">
          <w:rPr>
            <w:sz w:val="28"/>
            <w:szCs w:val="28"/>
          </w:rPr>
          <w:t>14</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61" w:history="1">
        <w:r w:rsidR="00944C38">
          <w:rPr>
            <w:rFonts w:eastAsia="楷体_GB2312" w:cs="Times New Roman" w:hint="eastAsia"/>
            <w:sz w:val="28"/>
            <w:szCs w:val="28"/>
          </w:rPr>
          <w:t>（二）发展原则</w:t>
        </w:r>
        <w:r w:rsidR="00944C38">
          <w:rPr>
            <w:sz w:val="28"/>
            <w:szCs w:val="28"/>
          </w:rPr>
          <w:tab/>
        </w:r>
        <w:r>
          <w:rPr>
            <w:sz w:val="28"/>
            <w:szCs w:val="28"/>
          </w:rPr>
          <w:fldChar w:fldCharType="begin"/>
        </w:r>
        <w:r w:rsidR="00944C38">
          <w:rPr>
            <w:sz w:val="28"/>
            <w:szCs w:val="28"/>
          </w:rPr>
          <w:instrText xml:space="preserve"> PAGEREF _Toc450900961 \h </w:instrText>
        </w:r>
        <w:r>
          <w:rPr>
            <w:sz w:val="28"/>
            <w:szCs w:val="28"/>
          </w:rPr>
        </w:r>
        <w:r>
          <w:rPr>
            <w:sz w:val="28"/>
            <w:szCs w:val="28"/>
          </w:rPr>
          <w:fldChar w:fldCharType="separate"/>
        </w:r>
        <w:r w:rsidR="00944C38">
          <w:rPr>
            <w:sz w:val="28"/>
            <w:szCs w:val="28"/>
          </w:rPr>
          <w:t>14</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62" w:history="1">
        <w:r w:rsidR="00944C38">
          <w:rPr>
            <w:rFonts w:eastAsia="楷体_GB2312" w:cs="Times New Roman" w:hint="eastAsia"/>
            <w:sz w:val="28"/>
            <w:szCs w:val="28"/>
          </w:rPr>
          <w:t>（三）发展目标</w:t>
        </w:r>
        <w:r w:rsidR="00944C38">
          <w:rPr>
            <w:sz w:val="28"/>
            <w:szCs w:val="28"/>
          </w:rPr>
          <w:tab/>
        </w:r>
        <w:r>
          <w:rPr>
            <w:sz w:val="28"/>
            <w:szCs w:val="28"/>
          </w:rPr>
          <w:fldChar w:fldCharType="begin"/>
        </w:r>
        <w:r w:rsidR="00944C38">
          <w:rPr>
            <w:sz w:val="28"/>
            <w:szCs w:val="28"/>
          </w:rPr>
          <w:instrText xml:space="preserve"> PAGEREF _Toc450</w:instrText>
        </w:r>
        <w:r w:rsidR="00944C38">
          <w:rPr>
            <w:sz w:val="28"/>
            <w:szCs w:val="28"/>
          </w:rPr>
          <w:instrText xml:space="preserve">900962 \h </w:instrText>
        </w:r>
        <w:r>
          <w:rPr>
            <w:sz w:val="28"/>
            <w:szCs w:val="28"/>
          </w:rPr>
        </w:r>
        <w:r>
          <w:rPr>
            <w:sz w:val="28"/>
            <w:szCs w:val="28"/>
          </w:rPr>
          <w:fldChar w:fldCharType="separate"/>
        </w:r>
        <w:r w:rsidR="00944C38">
          <w:rPr>
            <w:sz w:val="28"/>
            <w:szCs w:val="28"/>
          </w:rPr>
          <w:t>16</w:t>
        </w:r>
        <w:r>
          <w:rPr>
            <w:sz w:val="28"/>
            <w:szCs w:val="28"/>
          </w:rPr>
          <w:fldChar w:fldCharType="end"/>
        </w:r>
      </w:hyperlink>
    </w:p>
    <w:p w:rsidR="00A72599" w:rsidRDefault="00A72599">
      <w:pPr>
        <w:pStyle w:val="10"/>
        <w:tabs>
          <w:tab w:val="right" w:leader="dot" w:pos="8296"/>
        </w:tabs>
        <w:rPr>
          <w:rFonts w:ascii="Calibri" w:eastAsia="宋体" w:hAnsi="Calibri" w:cs="Arial"/>
          <w:b w:val="0"/>
          <w:sz w:val="28"/>
          <w:szCs w:val="28"/>
        </w:rPr>
      </w:pPr>
      <w:hyperlink w:anchor="_Toc450900963" w:history="1">
        <w:r w:rsidR="00944C38">
          <w:rPr>
            <w:rFonts w:cs="Times New Roman" w:hint="eastAsia"/>
            <w:sz w:val="28"/>
            <w:szCs w:val="28"/>
          </w:rPr>
          <w:t>四、发展重点</w:t>
        </w:r>
        <w:r w:rsidR="00944C38">
          <w:rPr>
            <w:sz w:val="28"/>
            <w:szCs w:val="28"/>
          </w:rPr>
          <w:tab/>
        </w:r>
        <w:r>
          <w:rPr>
            <w:sz w:val="28"/>
            <w:szCs w:val="28"/>
          </w:rPr>
          <w:fldChar w:fldCharType="begin"/>
        </w:r>
        <w:r w:rsidR="00944C38">
          <w:rPr>
            <w:sz w:val="28"/>
            <w:szCs w:val="28"/>
          </w:rPr>
          <w:instrText xml:space="preserve"> PAGEREF _Toc450900963 \h </w:instrText>
        </w:r>
        <w:r>
          <w:rPr>
            <w:sz w:val="28"/>
            <w:szCs w:val="28"/>
          </w:rPr>
        </w:r>
        <w:r>
          <w:rPr>
            <w:sz w:val="28"/>
            <w:szCs w:val="28"/>
          </w:rPr>
          <w:fldChar w:fldCharType="separate"/>
        </w:r>
        <w:r w:rsidR="00944C38">
          <w:rPr>
            <w:sz w:val="28"/>
            <w:szCs w:val="28"/>
          </w:rPr>
          <w:t>18</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64" w:history="1">
        <w:r w:rsidR="00944C38">
          <w:rPr>
            <w:rFonts w:eastAsia="楷体_GB2312" w:cs="Times New Roman" w:hint="eastAsia"/>
            <w:sz w:val="28"/>
            <w:szCs w:val="28"/>
          </w:rPr>
          <w:t>（一）大数据</w:t>
        </w:r>
        <w:r w:rsidR="00944C38">
          <w:rPr>
            <w:sz w:val="28"/>
            <w:szCs w:val="28"/>
          </w:rPr>
          <w:tab/>
        </w:r>
        <w:r>
          <w:rPr>
            <w:sz w:val="28"/>
            <w:szCs w:val="28"/>
          </w:rPr>
          <w:fldChar w:fldCharType="begin"/>
        </w:r>
        <w:r w:rsidR="00944C38">
          <w:rPr>
            <w:sz w:val="28"/>
            <w:szCs w:val="28"/>
          </w:rPr>
          <w:instrText xml:space="preserve"> PA</w:instrText>
        </w:r>
        <w:r w:rsidR="00944C38">
          <w:rPr>
            <w:sz w:val="28"/>
            <w:szCs w:val="28"/>
          </w:rPr>
          <w:instrText xml:space="preserve">GEREF _Toc450900964 \h </w:instrText>
        </w:r>
        <w:r>
          <w:rPr>
            <w:sz w:val="28"/>
            <w:szCs w:val="28"/>
          </w:rPr>
        </w:r>
        <w:r>
          <w:rPr>
            <w:sz w:val="28"/>
            <w:szCs w:val="28"/>
          </w:rPr>
          <w:fldChar w:fldCharType="separate"/>
        </w:r>
        <w:r w:rsidR="00944C38">
          <w:rPr>
            <w:sz w:val="28"/>
            <w:szCs w:val="28"/>
          </w:rPr>
          <w:t>18</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65" w:history="1">
        <w:r w:rsidR="00944C38">
          <w:rPr>
            <w:rFonts w:cs="Times New Roman"/>
            <w:sz w:val="28"/>
            <w:szCs w:val="28"/>
          </w:rPr>
          <w:t>1</w:t>
        </w:r>
        <w:r w:rsidR="00944C38">
          <w:rPr>
            <w:rFonts w:cs="Times New Roman" w:hint="eastAsia"/>
            <w:sz w:val="28"/>
            <w:szCs w:val="28"/>
          </w:rPr>
          <w:t>、发展重点</w:t>
        </w:r>
        <w:r w:rsidR="00944C38">
          <w:rPr>
            <w:sz w:val="28"/>
            <w:szCs w:val="28"/>
          </w:rPr>
          <w:tab/>
        </w:r>
        <w:r>
          <w:rPr>
            <w:sz w:val="28"/>
            <w:szCs w:val="28"/>
          </w:rPr>
          <w:fldChar w:fldCharType="begin"/>
        </w:r>
        <w:r w:rsidR="00944C38">
          <w:rPr>
            <w:sz w:val="28"/>
            <w:szCs w:val="28"/>
          </w:rPr>
          <w:instrText xml:space="preserve"> PAGEREF _Toc450900965 \h </w:instrText>
        </w:r>
        <w:r>
          <w:rPr>
            <w:sz w:val="28"/>
            <w:szCs w:val="28"/>
          </w:rPr>
        </w:r>
        <w:r>
          <w:rPr>
            <w:sz w:val="28"/>
            <w:szCs w:val="28"/>
          </w:rPr>
          <w:fldChar w:fldCharType="separate"/>
        </w:r>
        <w:r w:rsidR="00944C38">
          <w:rPr>
            <w:sz w:val="28"/>
            <w:szCs w:val="28"/>
          </w:rPr>
          <w:t>18</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66" w:history="1">
        <w:r w:rsidR="00944C38">
          <w:rPr>
            <w:rFonts w:cs="Times New Roman"/>
            <w:sz w:val="28"/>
            <w:szCs w:val="28"/>
          </w:rPr>
          <w:t>2</w:t>
        </w:r>
        <w:r w:rsidR="00944C38">
          <w:rPr>
            <w:rFonts w:cs="Times New Roman" w:hint="eastAsia"/>
            <w:sz w:val="28"/>
            <w:szCs w:val="28"/>
          </w:rPr>
          <w:t>、发展目标</w:t>
        </w:r>
        <w:r w:rsidR="00944C38">
          <w:rPr>
            <w:sz w:val="28"/>
            <w:szCs w:val="28"/>
          </w:rPr>
          <w:tab/>
        </w:r>
        <w:r>
          <w:rPr>
            <w:sz w:val="28"/>
            <w:szCs w:val="28"/>
          </w:rPr>
          <w:fldChar w:fldCharType="begin"/>
        </w:r>
        <w:r w:rsidR="00944C38">
          <w:rPr>
            <w:sz w:val="28"/>
            <w:szCs w:val="28"/>
          </w:rPr>
          <w:instrText xml:space="preserve"> PAGEREF _Toc450900966 \h </w:instrText>
        </w:r>
        <w:r>
          <w:rPr>
            <w:sz w:val="28"/>
            <w:szCs w:val="28"/>
          </w:rPr>
        </w:r>
        <w:r>
          <w:rPr>
            <w:sz w:val="28"/>
            <w:szCs w:val="28"/>
          </w:rPr>
          <w:fldChar w:fldCharType="separate"/>
        </w:r>
        <w:r w:rsidR="00944C38">
          <w:rPr>
            <w:sz w:val="28"/>
            <w:szCs w:val="28"/>
          </w:rPr>
          <w:t>20</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67" w:history="1">
        <w:r w:rsidR="00944C38">
          <w:rPr>
            <w:rFonts w:cs="Times New Roman"/>
            <w:sz w:val="28"/>
            <w:szCs w:val="28"/>
          </w:rPr>
          <w:t>3</w:t>
        </w:r>
        <w:r w:rsidR="00944C38">
          <w:rPr>
            <w:rFonts w:cs="Times New Roman" w:hint="eastAsia"/>
            <w:sz w:val="28"/>
            <w:szCs w:val="28"/>
          </w:rPr>
          <w:t>、发展路径</w:t>
        </w:r>
        <w:r w:rsidR="00944C38">
          <w:rPr>
            <w:sz w:val="28"/>
            <w:szCs w:val="28"/>
          </w:rPr>
          <w:tab/>
        </w:r>
        <w:r>
          <w:rPr>
            <w:sz w:val="28"/>
            <w:szCs w:val="28"/>
          </w:rPr>
          <w:fldChar w:fldCharType="begin"/>
        </w:r>
        <w:r w:rsidR="00944C38">
          <w:rPr>
            <w:sz w:val="28"/>
            <w:szCs w:val="28"/>
          </w:rPr>
          <w:instrText xml:space="preserve"> PAGEREF _Toc450900</w:instrText>
        </w:r>
        <w:r w:rsidR="00944C38">
          <w:rPr>
            <w:sz w:val="28"/>
            <w:szCs w:val="28"/>
          </w:rPr>
          <w:instrText xml:space="preserve">967 \h </w:instrText>
        </w:r>
        <w:r>
          <w:rPr>
            <w:sz w:val="28"/>
            <w:szCs w:val="28"/>
          </w:rPr>
        </w:r>
        <w:r>
          <w:rPr>
            <w:sz w:val="28"/>
            <w:szCs w:val="28"/>
          </w:rPr>
          <w:fldChar w:fldCharType="separate"/>
        </w:r>
        <w:r w:rsidR="00944C38">
          <w:rPr>
            <w:sz w:val="28"/>
            <w:szCs w:val="28"/>
          </w:rPr>
          <w:t>21</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68" w:history="1">
        <w:r w:rsidR="00944C38">
          <w:rPr>
            <w:rFonts w:eastAsia="楷体_GB2312" w:cs="Times New Roman" w:hint="eastAsia"/>
            <w:sz w:val="28"/>
            <w:szCs w:val="28"/>
          </w:rPr>
          <w:t>（二）行业软件与信息技术服务</w:t>
        </w:r>
        <w:r w:rsidR="00944C38">
          <w:rPr>
            <w:sz w:val="28"/>
            <w:szCs w:val="28"/>
          </w:rPr>
          <w:tab/>
        </w:r>
        <w:r>
          <w:rPr>
            <w:sz w:val="28"/>
            <w:szCs w:val="28"/>
          </w:rPr>
          <w:fldChar w:fldCharType="begin"/>
        </w:r>
        <w:r w:rsidR="00944C38">
          <w:rPr>
            <w:sz w:val="28"/>
            <w:szCs w:val="28"/>
          </w:rPr>
          <w:instrText xml:space="preserve"> PAGEREF _Toc450900968 \h </w:instrText>
        </w:r>
        <w:r>
          <w:rPr>
            <w:sz w:val="28"/>
            <w:szCs w:val="28"/>
          </w:rPr>
        </w:r>
        <w:r>
          <w:rPr>
            <w:sz w:val="28"/>
            <w:szCs w:val="28"/>
          </w:rPr>
          <w:fldChar w:fldCharType="separate"/>
        </w:r>
        <w:r w:rsidR="00944C38">
          <w:rPr>
            <w:sz w:val="28"/>
            <w:szCs w:val="28"/>
          </w:rPr>
          <w:t>22</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69" w:history="1">
        <w:r w:rsidR="00944C38">
          <w:rPr>
            <w:rFonts w:cs="Times New Roman"/>
            <w:sz w:val="28"/>
            <w:szCs w:val="28"/>
          </w:rPr>
          <w:t>1</w:t>
        </w:r>
        <w:r w:rsidR="00944C38">
          <w:rPr>
            <w:rFonts w:cs="Times New Roman" w:hint="eastAsia"/>
            <w:sz w:val="28"/>
            <w:szCs w:val="28"/>
          </w:rPr>
          <w:t>、发展重点</w:t>
        </w:r>
        <w:r w:rsidR="00944C38">
          <w:rPr>
            <w:sz w:val="28"/>
            <w:szCs w:val="28"/>
          </w:rPr>
          <w:tab/>
        </w:r>
        <w:r>
          <w:rPr>
            <w:sz w:val="28"/>
            <w:szCs w:val="28"/>
          </w:rPr>
          <w:fldChar w:fldCharType="begin"/>
        </w:r>
        <w:r w:rsidR="00944C38">
          <w:rPr>
            <w:sz w:val="28"/>
            <w:szCs w:val="28"/>
          </w:rPr>
          <w:instrText xml:space="preserve"> PAGEREF _Toc450900969 \h </w:instrText>
        </w:r>
        <w:r>
          <w:rPr>
            <w:sz w:val="28"/>
            <w:szCs w:val="28"/>
          </w:rPr>
        </w:r>
        <w:r>
          <w:rPr>
            <w:sz w:val="28"/>
            <w:szCs w:val="28"/>
          </w:rPr>
          <w:fldChar w:fldCharType="separate"/>
        </w:r>
        <w:r w:rsidR="00944C38">
          <w:rPr>
            <w:sz w:val="28"/>
            <w:szCs w:val="28"/>
          </w:rPr>
          <w:t>22</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70" w:history="1">
        <w:r w:rsidR="00944C38">
          <w:rPr>
            <w:rFonts w:cs="Times New Roman"/>
            <w:sz w:val="28"/>
            <w:szCs w:val="28"/>
          </w:rPr>
          <w:t>2</w:t>
        </w:r>
        <w:r w:rsidR="00944C38">
          <w:rPr>
            <w:rFonts w:cs="Times New Roman" w:hint="eastAsia"/>
            <w:sz w:val="28"/>
            <w:szCs w:val="28"/>
          </w:rPr>
          <w:t>、发展目标</w:t>
        </w:r>
        <w:r w:rsidR="00944C38">
          <w:rPr>
            <w:sz w:val="28"/>
            <w:szCs w:val="28"/>
          </w:rPr>
          <w:tab/>
        </w:r>
        <w:r>
          <w:rPr>
            <w:sz w:val="28"/>
            <w:szCs w:val="28"/>
          </w:rPr>
          <w:fldChar w:fldCharType="begin"/>
        </w:r>
        <w:r w:rsidR="00944C38">
          <w:rPr>
            <w:sz w:val="28"/>
            <w:szCs w:val="28"/>
          </w:rPr>
          <w:instrText xml:space="preserve"> PAGEREF _Toc450900970 \h </w:instrText>
        </w:r>
        <w:r>
          <w:rPr>
            <w:sz w:val="28"/>
            <w:szCs w:val="28"/>
          </w:rPr>
        </w:r>
        <w:r>
          <w:rPr>
            <w:sz w:val="28"/>
            <w:szCs w:val="28"/>
          </w:rPr>
          <w:fldChar w:fldCharType="separate"/>
        </w:r>
        <w:r w:rsidR="00944C38">
          <w:rPr>
            <w:sz w:val="28"/>
            <w:szCs w:val="28"/>
          </w:rPr>
          <w:t>24</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71" w:history="1">
        <w:r w:rsidR="00944C38">
          <w:rPr>
            <w:rFonts w:cs="Times New Roman"/>
            <w:sz w:val="28"/>
            <w:szCs w:val="28"/>
          </w:rPr>
          <w:t>3</w:t>
        </w:r>
        <w:r w:rsidR="00944C38">
          <w:rPr>
            <w:rFonts w:cs="Times New Roman" w:hint="eastAsia"/>
            <w:sz w:val="28"/>
            <w:szCs w:val="28"/>
          </w:rPr>
          <w:t>、发展路径</w:t>
        </w:r>
        <w:r w:rsidR="00944C38">
          <w:rPr>
            <w:sz w:val="28"/>
            <w:szCs w:val="28"/>
          </w:rPr>
          <w:tab/>
        </w:r>
        <w:r>
          <w:rPr>
            <w:sz w:val="28"/>
            <w:szCs w:val="28"/>
          </w:rPr>
          <w:fldChar w:fldCharType="begin"/>
        </w:r>
        <w:r w:rsidR="00944C38">
          <w:rPr>
            <w:sz w:val="28"/>
            <w:szCs w:val="28"/>
          </w:rPr>
          <w:instrText xml:space="preserve"> PAGEREF _Toc450900971 \h </w:instrText>
        </w:r>
        <w:r>
          <w:rPr>
            <w:sz w:val="28"/>
            <w:szCs w:val="28"/>
          </w:rPr>
        </w:r>
        <w:r>
          <w:rPr>
            <w:sz w:val="28"/>
            <w:szCs w:val="28"/>
          </w:rPr>
          <w:fldChar w:fldCharType="separate"/>
        </w:r>
        <w:r w:rsidR="00944C38">
          <w:rPr>
            <w:sz w:val="28"/>
            <w:szCs w:val="28"/>
          </w:rPr>
          <w:t>25</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72" w:history="1">
        <w:r w:rsidR="00944C38">
          <w:rPr>
            <w:rFonts w:eastAsia="楷体_GB2312" w:cs="Times New Roman" w:hint="eastAsia"/>
            <w:sz w:val="28"/>
            <w:szCs w:val="28"/>
          </w:rPr>
          <w:t>（三）智能硬件</w:t>
        </w:r>
        <w:r w:rsidR="00944C38">
          <w:rPr>
            <w:sz w:val="28"/>
            <w:szCs w:val="28"/>
          </w:rPr>
          <w:tab/>
        </w:r>
        <w:r>
          <w:rPr>
            <w:sz w:val="28"/>
            <w:szCs w:val="28"/>
          </w:rPr>
          <w:fldChar w:fldCharType="begin"/>
        </w:r>
        <w:r w:rsidR="00944C38">
          <w:rPr>
            <w:sz w:val="28"/>
            <w:szCs w:val="28"/>
          </w:rPr>
          <w:instrText xml:space="preserve"> PAGEREF _Toc45090</w:instrText>
        </w:r>
        <w:r w:rsidR="00944C38">
          <w:rPr>
            <w:sz w:val="28"/>
            <w:szCs w:val="28"/>
          </w:rPr>
          <w:instrText xml:space="preserve">0972 \h </w:instrText>
        </w:r>
        <w:r>
          <w:rPr>
            <w:sz w:val="28"/>
            <w:szCs w:val="28"/>
          </w:rPr>
        </w:r>
        <w:r>
          <w:rPr>
            <w:sz w:val="28"/>
            <w:szCs w:val="28"/>
          </w:rPr>
          <w:fldChar w:fldCharType="separate"/>
        </w:r>
        <w:r w:rsidR="00944C38">
          <w:rPr>
            <w:sz w:val="28"/>
            <w:szCs w:val="28"/>
          </w:rPr>
          <w:t>26</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73" w:history="1">
        <w:r w:rsidR="00944C38">
          <w:rPr>
            <w:rFonts w:cs="Times New Roman"/>
            <w:sz w:val="28"/>
            <w:szCs w:val="28"/>
            <w:lang w:val="en-GB"/>
          </w:rPr>
          <w:t>1</w:t>
        </w:r>
        <w:r w:rsidR="00944C38">
          <w:rPr>
            <w:rFonts w:cs="Times New Roman" w:hint="eastAsia"/>
            <w:sz w:val="28"/>
            <w:szCs w:val="28"/>
            <w:lang w:val="en-GB"/>
          </w:rPr>
          <w:t>、发展重点</w:t>
        </w:r>
        <w:r w:rsidR="00944C38">
          <w:rPr>
            <w:sz w:val="28"/>
            <w:szCs w:val="28"/>
          </w:rPr>
          <w:tab/>
        </w:r>
        <w:r>
          <w:rPr>
            <w:sz w:val="28"/>
            <w:szCs w:val="28"/>
          </w:rPr>
          <w:fldChar w:fldCharType="begin"/>
        </w:r>
        <w:r w:rsidR="00944C38">
          <w:rPr>
            <w:sz w:val="28"/>
            <w:szCs w:val="28"/>
          </w:rPr>
          <w:instrText xml:space="preserve"> PAGEREF _Toc450900973 \h </w:instrText>
        </w:r>
        <w:r>
          <w:rPr>
            <w:sz w:val="28"/>
            <w:szCs w:val="28"/>
          </w:rPr>
        </w:r>
        <w:r>
          <w:rPr>
            <w:sz w:val="28"/>
            <w:szCs w:val="28"/>
          </w:rPr>
          <w:fldChar w:fldCharType="separate"/>
        </w:r>
        <w:r w:rsidR="00944C38">
          <w:rPr>
            <w:sz w:val="28"/>
            <w:szCs w:val="28"/>
          </w:rPr>
          <w:t>26</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74" w:history="1">
        <w:r w:rsidR="00944C38">
          <w:rPr>
            <w:rFonts w:cs="Times New Roman"/>
            <w:sz w:val="28"/>
            <w:szCs w:val="28"/>
            <w:lang w:val="en-GB"/>
          </w:rPr>
          <w:t>2</w:t>
        </w:r>
        <w:r w:rsidR="00944C38">
          <w:rPr>
            <w:rFonts w:cs="Times New Roman" w:hint="eastAsia"/>
            <w:sz w:val="28"/>
            <w:szCs w:val="28"/>
            <w:lang w:val="en-GB"/>
          </w:rPr>
          <w:t>、发展目标</w:t>
        </w:r>
        <w:r w:rsidR="00944C38">
          <w:rPr>
            <w:sz w:val="28"/>
            <w:szCs w:val="28"/>
          </w:rPr>
          <w:tab/>
        </w:r>
        <w:r>
          <w:rPr>
            <w:sz w:val="28"/>
            <w:szCs w:val="28"/>
          </w:rPr>
          <w:fldChar w:fldCharType="begin"/>
        </w:r>
        <w:r w:rsidR="00944C38">
          <w:rPr>
            <w:sz w:val="28"/>
            <w:szCs w:val="28"/>
          </w:rPr>
          <w:instrText xml:space="preserve"> PAGE</w:instrText>
        </w:r>
        <w:r w:rsidR="00944C38">
          <w:rPr>
            <w:sz w:val="28"/>
            <w:szCs w:val="28"/>
          </w:rPr>
          <w:instrText xml:space="preserve">REF _Toc450900974 \h </w:instrText>
        </w:r>
        <w:r>
          <w:rPr>
            <w:sz w:val="28"/>
            <w:szCs w:val="28"/>
          </w:rPr>
        </w:r>
        <w:r>
          <w:rPr>
            <w:sz w:val="28"/>
            <w:szCs w:val="28"/>
          </w:rPr>
          <w:fldChar w:fldCharType="separate"/>
        </w:r>
        <w:r w:rsidR="00944C38">
          <w:rPr>
            <w:sz w:val="28"/>
            <w:szCs w:val="28"/>
          </w:rPr>
          <w:t>27</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75" w:history="1">
        <w:r w:rsidR="00944C38">
          <w:rPr>
            <w:rFonts w:cs="Times New Roman"/>
            <w:bCs/>
            <w:sz w:val="28"/>
            <w:szCs w:val="28"/>
          </w:rPr>
          <w:t>3</w:t>
        </w:r>
        <w:r w:rsidR="00944C38">
          <w:rPr>
            <w:rFonts w:cs="Times New Roman" w:hint="eastAsia"/>
            <w:bCs/>
            <w:sz w:val="28"/>
            <w:szCs w:val="28"/>
          </w:rPr>
          <w:t>、发展路径</w:t>
        </w:r>
        <w:r w:rsidR="00944C38">
          <w:rPr>
            <w:sz w:val="28"/>
            <w:szCs w:val="28"/>
          </w:rPr>
          <w:tab/>
        </w:r>
        <w:r>
          <w:rPr>
            <w:sz w:val="28"/>
            <w:szCs w:val="28"/>
          </w:rPr>
          <w:fldChar w:fldCharType="begin"/>
        </w:r>
        <w:r w:rsidR="00944C38">
          <w:rPr>
            <w:sz w:val="28"/>
            <w:szCs w:val="28"/>
          </w:rPr>
          <w:instrText xml:space="preserve"> PAGEREF _Toc450900975 \h </w:instrText>
        </w:r>
        <w:r>
          <w:rPr>
            <w:sz w:val="28"/>
            <w:szCs w:val="28"/>
          </w:rPr>
        </w:r>
        <w:r>
          <w:rPr>
            <w:sz w:val="28"/>
            <w:szCs w:val="28"/>
          </w:rPr>
          <w:fldChar w:fldCharType="separate"/>
        </w:r>
        <w:r w:rsidR="00944C38">
          <w:rPr>
            <w:sz w:val="28"/>
            <w:szCs w:val="28"/>
          </w:rPr>
          <w:t>27</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76" w:history="1">
        <w:r w:rsidR="00944C38">
          <w:rPr>
            <w:rFonts w:eastAsia="楷体_GB2312" w:cs="Times New Roman" w:hint="eastAsia"/>
            <w:sz w:val="28"/>
            <w:szCs w:val="28"/>
          </w:rPr>
          <w:t>（四）新型显示</w:t>
        </w:r>
        <w:r w:rsidR="00944C38">
          <w:rPr>
            <w:sz w:val="28"/>
            <w:szCs w:val="28"/>
          </w:rPr>
          <w:tab/>
        </w:r>
        <w:r>
          <w:rPr>
            <w:sz w:val="28"/>
            <w:szCs w:val="28"/>
          </w:rPr>
          <w:fldChar w:fldCharType="begin"/>
        </w:r>
        <w:r w:rsidR="00944C38">
          <w:rPr>
            <w:sz w:val="28"/>
            <w:szCs w:val="28"/>
          </w:rPr>
          <w:instrText xml:space="preserve"> PAGEREF _Toc45090</w:instrText>
        </w:r>
        <w:r w:rsidR="00944C38">
          <w:rPr>
            <w:sz w:val="28"/>
            <w:szCs w:val="28"/>
          </w:rPr>
          <w:instrText xml:space="preserve">0976 \h </w:instrText>
        </w:r>
        <w:r>
          <w:rPr>
            <w:sz w:val="28"/>
            <w:szCs w:val="28"/>
          </w:rPr>
        </w:r>
        <w:r>
          <w:rPr>
            <w:sz w:val="28"/>
            <w:szCs w:val="28"/>
          </w:rPr>
          <w:fldChar w:fldCharType="separate"/>
        </w:r>
        <w:r w:rsidR="00944C38">
          <w:rPr>
            <w:sz w:val="28"/>
            <w:szCs w:val="28"/>
          </w:rPr>
          <w:t>28</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77" w:history="1">
        <w:r w:rsidR="00944C38">
          <w:rPr>
            <w:rFonts w:cs="Times New Roman"/>
            <w:sz w:val="28"/>
            <w:szCs w:val="28"/>
          </w:rPr>
          <w:t>1</w:t>
        </w:r>
        <w:r w:rsidR="00944C38">
          <w:rPr>
            <w:rFonts w:cs="Times New Roman" w:hint="eastAsia"/>
            <w:sz w:val="28"/>
            <w:szCs w:val="28"/>
          </w:rPr>
          <w:t>、发展重点</w:t>
        </w:r>
        <w:r w:rsidR="00944C38">
          <w:rPr>
            <w:sz w:val="28"/>
            <w:szCs w:val="28"/>
          </w:rPr>
          <w:tab/>
        </w:r>
        <w:r>
          <w:rPr>
            <w:sz w:val="28"/>
            <w:szCs w:val="28"/>
          </w:rPr>
          <w:fldChar w:fldCharType="begin"/>
        </w:r>
        <w:r w:rsidR="00944C38">
          <w:rPr>
            <w:sz w:val="28"/>
            <w:szCs w:val="28"/>
          </w:rPr>
          <w:instrText xml:space="preserve"> PAGEREF _Toc450900977 \h </w:instrText>
        </w:r>
        <w:r>
          <w:rPr>
            <w:sz w:val="28"/>
            <w:szCs w:val="28"/>
          </w:rPr>
        </w:r>
        <w:r>
          <w:rPr>
            <w:sz w:val="28"/>
            <w:szCs w:val="28"/>
          </w:rPr>
          <w:fldChar w:fldCharType="separate"/>
        </w:r>
        <w:r w:rsidR="00944C38">
          <w:rPr>
            <w:sz w:val="28"/>
            <w:szCs w:val="28"/>
          </w:rPr>
          <w:t>28</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78" w:history="1">
        <w:r w:rsidR="00944C38">
          <w:rPr>
            <w:rFonts w:cs="Times New Roman"/>
            <w:sz w:val="28"/>
            <w:szCs w:val="28"/>
          </w:rPr>
          <w:t>2</w:t>
        </w:r>
        <w:r w:rsidR="00944C38">
          <w:rPr>
            <w:rFonts w:cs="Times New Roman" w:hint="eastAsia"/>
            <w:sz w:val="28"/>
            <w:szCs w:val="28"/>
          </w:rPr>
          <w:t>、发展目标</w:t>
        </w:r>
        <w:r w:rsidR="00944C38">
          <w:rPr>
            <w:sz w:val="28"/>
            <w:szCs w:val="28"/>
          </w:rPr>
          <w:tab/>
        </w:r>
        <w:r>
          <w:rPr>
            <w:sz w:val="28"/>
            <w:szCs w:val="28"/>
          </w:rPr>
          <w:fldChar w:fldCharType="begin"/>
        </w:r>
        <w:r w:rsidR="00944C38">
          <w:rPr>
            <w:sz w:val="28"/>
            <w:szCs w:val="28"/>
          </w:rPr>
          <w:instrText xml:space="preserve"> PAGE</w:instrText>
        </w:r>
        <w:r w:rsidR="00944C38">
          <w:rPr>
            <w:sz w:val="28"/>
            <w:szCs w:val="28"/>
          </w:rPr>
          <w:instrText xml:space="preserve">REF _Toc450900978 \h </w:instrText>
        </w:r>
        <w:r>
          <w:rPr>
            <w:sz w:val="28"/>
            <w:szCs w:val="28"/>
          </w:rPr>
        </w:r>
        <w:r>
          <w:rPr>
            <w:sz w:val="28"/>
            <w:szCs w:val="28"/>
          </w:rPr>
          <w:fldChar w:fldCharType="separate"/>
        </w:r>
        <w:r w:rsidR="00944C38">
          <w:rPr>
            <w:sz w:val="28"/>
            <w:szCs w:val="28"/>
          </w:rPr>
          <w:t>29</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79" w:history="1">
        <w:r w:rsidR="00944C38">
          <w:rPr>
            <w:rFonts w:cs="Times New Roman"/>
            <w:sz w:val="28"/>
            <w:szCs w:val="28"/>
          </w:rPr>
          <w:t>3</w:t>
        </w:r>
        <w:r w:rsidR="00944C38">
          <w:rPr>
            <w:rFonts w:cs="Times New Roman" w:hint="eastAsia"/>
            <w:sz w:val="28"/>
            <w:szCs w:val="28"/>
          </w:rPr>
          <w:t>、发展路径</w:t>
        </w:r>
        <w:r w:rsidR="00944C38">
          <w:rPr>
            <w:sz w:val="28"/>
            <w:szCs w:val="28"/>
          </w:rPr>
          <w:tab/>
        </w:r>
        <w:r>
          <w:rPr>
            <w:sz w:val="28"/>
            <w:szCs w:val="28"/>
          </w:rPr>
          <w:fldChar w:fldCharType="begin"/>
        </w:r>
        <w:r w:rsidR="00944C38">
          <w:rPr>
            <w:sz w:val="28"/>
            <w:szCs w:val="28"/>
          </w:rPr>
          <w:instrText xml:space="preserve"> PAGEREF _Toc450900979 \h </w:instrText>
        </w:r>
        <w:r>
          <w:rPr>
            <w:sz w:val="28"/>
            <w:szCs w:val="28"/>
          </w:rPr>
        </w:r>
        <w:r>
          <w:rPr>
            <w:sz w:val="28"/>
            <w:szCs w:val="28"/>
          </w:rPr>
          <w:fldChar w:fldCharType="separate"/>
        </w:r>
        <w:r w:rsidR="00944C38">
          <w:rPr>
            <w:sz w:val="28"/>
            <w:szCs w:val="28"/>
          </w:rPr>
          <w:t>29</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80" w:history="1">
        <w:r w:rsidR="00944C38">
          <w:rPr>
            <w:rFonts w:eastAsia="楷体_GB2312" w:cs="Times New Roman" w:hint="eastAsia"/>
            <w:sz w:val="28"/>
            <w:szCs w:val="28"/>
          </w:rPr>
          <w:t>（五）太阳能光伏</w:t>
        </w:r>
        <w:r w:rsidR="00944C38">
          <w:rPr>
            <w:sz w:val="28"/>
            <w:szCs w:val="28"/>
          </w:rPr>
          <w:tab/>
        </w:r>
        <w:r>
          <w:rPr>
            <w:sz w:val="28"/>
            <w:szCs w:val="28"/>
          </w:rPr>
          <w:fldChar w:fldCharType="begin"/>
        </w:r>
        <w:r w:rsidR="00944C38">
          <w:rPr>
            <w:sz w:val="28"/>
            <w:szCs w:val="28"/>
          </w:rPr>
          <w:instrText xml:space="preserve"> PAGEREF _Toc450900980 \h </w:instrText>
        </w:r>
        <w:r>
          <w:rPr>
            <w:sz w:val="28"/>
            <w:szCs w:val="28"/>
          </w:rPr>
        </w:r>
        <w:r>
          <w:rPr>
            <w:sz w:val="28"/>
            <w:szCs w:val="28"/>
          </w:rPr>
          <w:fldChar w:fldCharType="separate"/>
        </w:r>
        <w:r w:rsidR="00944C38">
          <w:rPr>
            <w:sz w:val="28"/>
            <w:szCs w:val="28"/>
          </w:rPr>
          <w:t>30</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81" w:history="1">
        <w:r w:rsidR="00944C38">
          <w:rPr>
            <w:rFonts w:cs="Times New Roman"/>
            <w:sz w:val="28"/>
            <w:szCs w:val="28"/>
          </w:rPr>
          <w:t>1</w:t>
        </w:r>
        <w:r w:rsidR="00944C38">
          <w:rPr>
            <w:rFonts w:cs="Times New Roman" w:hint="eastAsia"/>
            <w:sz w:val="28"/>
            <w:szCs w:val="28"/>
          </w:rPr>
          <w:t>、发展重点</w:t>
        </w:r>
        <w:r w:rsidR="00944C38">
          <w:rPr>
            <w:sz w:val="28"/>
            <w:szCs w:val="28"/>
          </w:rPr>
          <w:tab/>
        </w:r>
        <w:r>
          <w:rPr>
            <w:sz w:val="28"/>
            <w:szCs w:val="28"/>
          </w:rPr>
          <w:fldChar w:fldCharType="begin"/>
        </w:r>
        <w:r w:rsidR="00944C38">
          <w:rPr>
            <w:sz w:val="28"/>
            <w:szCs w:val="28"/>
          </w:rPr>
          <w:instrText xml:space="preserve"> PAGEREF _Toc4509</w:instrText>
        </w:r>
        <w:r w:rsidR="00944C38">
          <w:rPr>
            <w:sz w:val="28"/>
            <w:szCs w:val="28"/>
          </w:rPr>
          <w:instrText xml:space="preserve">00981 \h </w:instrText>
        </w:r>
        <w:r>
          <w:rPr>
            <w:sz w:val="28"/>
            <w:szCs w:val="28"/>
          </w:rPr>
        </w:r>
        <w:r>
          <w:rPr>
            <w:sz w:val="28"/>
            <w:szCs w:val="28"/>
          </w:rPr>
          <w:fldChar w:fldCharType="separate"/>
        </w:r>
        <w:r w:rsidR="00944C38">
          <w:rPr>
            <w:sz w:val="28"/>
            <w:szCs w:val="28"/>
          </w:rPr>
          <w:t>30</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82" w:history="1">
        <w:r w:rsidR="00944C38">
          <w:rPr>
            <w:rFonts w:cs="Times New Roman"/>
            <w:sz w:val="28"/>
            <w:szCs w:val="28"/>
          </w:rPr>
          <w:t>2</w:t>
        </w:r>
        <w:r w:rsidR="00944C38">
          <w:rPr>
            <w:rFonts w:cs="Times New Roman" w:hint="eastAsia"/>
            <w:sz w:val="28"/>
            <w:szCs w:val="28"/>
          </w:rPr>
          <w:t>、发展目标</w:t>
        </w:r>
        <w:r w:rsidR="00944C38">
          <w:rPr>
            <w:sz w:val="28"/>
            <w:szCs w:val="28"/>
          </w:rPr>
          <w:tab/>
        </w:r>
        <w:r>
          <w:rPr>
            <w:sz w:val="28"/>
            <w:szCs w:val="28"/>
          </w:rPr>
          <w:fldChar w:fldCharType="begin"/>
        </w:r>
        <w:r w:rsidR="00944C38">
          <w:rPr>
            <w:sz w:val="28"/>
            <w:szCs w:val="28"/>
          </w:rPr>
          <w:instrText xml:space="preserve"> PAGEREF _Toc450900982 \h </w:instrText>
        </w:r>
        <w:r>
          <w:rPr>
            <w:sz w:val="28"/>
            <w:szCs w:val="28"/>
          </w:rPr>
        </w:r>
        <w:r>
          <w:rPr>
            <w:sz w:val="28"/>
            <w:szCs w:val="28"/>
          </w:rPr>
          <w:fldChar w:fldCharType="separate"/>
        </w:r>
        <w:r w:rsidR="00944C38">
          <w:rPr>
            <w:sz w:val="28"/>
            <w:szCs w:val="28"/>
          </w:rPr>
          <w:t>31</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83" w:history="1">
        <w:r w:rsidR="00944C38">
          <w:rPr>
            <w:rFonts w:cs="Times New Roman"/>
            <w:sz w:val="28"/>
            <w:szCs w:val="28"/>
          </w:rPr>
          <w:t>3</w:t>
        </w:r>
        <w:r w:rsidR="00944C38">
          <w:rPr>
            <w:rFonts w:cs="Times New Roman" w:hint="eastAsia"/>
            <w:sz w:val="28"/>
            <w:szCs w:val="28"/>
          </w:rPr>
          <w:t>、发展路径</w:t>
        </w:r>
        <w:r w:rsidR="00944C38">
          <w:rPr>
            <w:sz w:val="28"/>
            <w:szCs w:val="28"/>
          </w:rPr>
          <w:tab/>
        </w:r>
        <w:r>
          <w:rPr>
            <w:sz w:val="28"/>
            <w:szCs w:val="28"/>
          </w:rPr>
          <w:fldChar w:fldCharType="begin"/>
        </w:r>
        <w:r w:rsidR="00944C38">
          <w:rPr>
            <w:sz w:val="28"/>
            <w:szCs w:val="28"/>
          </w:rPr>
          <w:instrText xml:space="preserve"> PAGE</w:instrText>
        </w:r>
        <w:r w:rsidR="00944C38">
          <w:rPr>
            <w:sz w:val="28"/>
            <w:szCs w:val="28"/>
          </w:rPr>
          <w:instrText xml:space="preserve">REF _Toc450900983 \h </w:instrText>
        </w:r>
        <w:r>
          <w:rPr>
            <w:sz w:val="28"/>
            <w:szCs w:val="28"/>
          </w:rPr>
        </w:r>
        <w:r>
          <w:rPr>
            <w:sz w:val="28"/>
            <w:szCs w:val="28"/>
          </w:rPr>
          <w:fldChar w:fldCharType="separate"/>
        </w:r>
        <w:r w:rsidR="00944C38">
          <w:rPr>
            <w:sz w:val="28"/>
            <w:szCs w:val="28"/>
          </w:rPr>
          <w:t>32</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84" w:history="1">
        <w:r w:rsidR="00944C38">
          <w:rPr>
            <w:rFonts w:eastAsia="楷体_GB2312" w:cs="Times New Roman" w:hint="eastAsia"/>
            <w:sz w:val="28"/>
            <w:szCs w:val="28"/>
          </w:rPr>
          <w:t>（六）电子材料和电子元器件</w:t>
        </w:r>
        <w:r w:rsidR="00944C38">
          <w:rPr>
            <w:sz w:val="28"/>
            <w:szCs w:val="28"/>
          </w:rPr>
          <w:tab/>
        </w:r>
        <w:r>
          <w:rPr>
            <w:sz w:val="28"/>
            <w:szCs w:val="28"/>
          </w:rPr>
          <w:fldChar w:fldCharType="begin"/>
        </w:r>
        <w:r w:rsidR="00944C38">
          <w:rPr>
            <w:sz w:val="28"/>
            <w:szCs w:val="28"/>
          </w:rPr>
          <w:instrText xml:space="preserve"> PAGEREF _Toc450900984 \h </w:instrText>
        </w:r>
        <w:r>
          <w:rPr>
            <w:sz w:val="28"/>
            <w:szCs w:val="28"/>
          </w:rPr>
        </w:r>
        <w:r>
          <w:rPr>
            <w:sz w:val="28"/>
            <w:szCs w:val="28"/>
          </w:rPr>
          <w:fldChar w:fldCharType="separate"/>
        </w:r>
        <w:r w:rsidR="00944C38">
          <w:rPr>
            <w:sz w:val="28"/>
            <w:szCs w:val="28"/>
          </w:rPr>
          <w:t>33</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85" w:history="1">
        <w:r w:rsidR="00944C38">
          <w:rPr>
            <w:rFonts w:cs="Times New Roman"/>
            <w:sz w:val="28"/>
            <w:szCs w:val="28"/>
          </w:rPr>
          <w:t>1</w:t>
        </w:r>
        <w:r w:rsidR="00944C38">
          <w:rPr>
            <w:rFonts w:cs="Times New Roman" w:hint="eastAsia"/>
            <w:sz w:val="28"/>
            <w:szCs w:val="28"/>
          </w:rPr>
          <w:t>、发展重点</w:t>
        </w:r>
        <w:r w:rsidR="00944C38">
          <w:rPr>
            <w:sz w:val="28"/>
            <w:szCs w:val="28"/>
          </w:rPr>
          <w:tab/>
        </w:r>
        <w:r>
          <w:rPr>
            <w:sz w:val="28"/>
            <w:szCs w:val="28"/>
          </w:rPr>
          <w:fldChar w:fldCharType="begin"/>
        </w:r>
        <w:r w:rsidR="00944C38">
          <w:rPr>
            <w:sz w:val="28"/>
            <w:szCs w:val="28"/>
          </w:rPr>
          <w:instrText xml:space="preserve"> PAGEREF _Toc450900985 \h </w:instrText>
        </w:r>
        <w:r>
          <w:rPr>
            <w:sz w:val="28"/>
            <w:szCs w:val="28"/>
          </w:rPr>
        </w:r>
        <w:r>
          <w:rPr>
            <w:sz w:val="28"/>
            <w:szCs w:val="28"/>
          </w:rPr>
          <w:fldChar w:fldCharType="separate"/>
        </w:r>
        <w:r w:rsidR="00944C38">
          <w:rPr>
            <w:sz w:val="28"/>
            <w:szCs w:val="28"/>
          </w:rPr>
          <w:t>33</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86" w:history="1">
        <w:r w:rsidR="00944C38">
          <w:rPr>
            <w:rFonts w:cs="Times New Roman"/>
            <w:sz w:val="28"/>
            <w:szCs w:val="28"/>
          </w:rPr>
          <w:t>2</w:t>
        </w:r>
        <w:r w:rsidR="00944C38">
          <w:rPr>
            <w:rFonts w:cs="Times New Roman" w:hint="eastAsia"/>
            <w:sz w:val="28"/>
            <w:szCs w:val="28"/>
          </w:rPr>
          <w:t>、发展目标</w:t>
        </w:r>
        <w:r w:rsidR="00944C38">
          <w:rPr>
            <w:sz w:val="28"/>
            <w:szCs w:val="28"/>
          </w:rPr>
          <w:tab/>
        </w:r>
        <w:r>
          <w:rPr>
            <w:sz w:val="28"/>
            <w:szCs w:val="28"/>
          </w:rPr>
          <w:fldChar w:fldCharType="begin"/>
        </w:r>
        <w:r w:rsidR="00944C38">
          <w:rPr>
            <w:sz w:val="28"/>
            <w:szCs w:val="28"/>
          </w:rPr>
          <w:instrText xml:space="preserve"> PAGEREF _Toc450900986 \h </w:instrText>
        </w:r>
        <w:r>
          <w:rPr>
            <w:sz w:val="28"/>
            <w:szCs w:val="28"/>
          </w:rPr>
        </w:r>
        <w:r>
          <w:rPr>
            <w:sz w:val="28"/>
            <w:szCs w:val="28"/>
          </w:rPr>
          <w:fldChar w:fldCharType="separate"/>
        </w:r>
        <w:r w:rsidR="00944C38">
          <w:rPr>
            <w:sz w:val="28"/>
            <w:szCs w:val="28"/>
          </w:rPr>
          <w:t>34</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87" w:history="1">
        <w:r w:rsidR="00944C38">
          <w:rPr>
            <w:rFonts w:cs="Times New Roman"/>
            <w:sz w:val="28"/>
            <w:szCs w:val="28"/>
          </w:rPr>
          <w:t>3</w:t>
        </w:r>
        <w:r w:rsidR="00944C38">
          <w:rPr>
            <w:rFonts w:cs="Times New Roman" w:hint="eastAsia"/>
            <w:sz w:val="28"/>
            <w:szCs w:val="28"/>
          </w:rPr>
          <w:t>、发展路径</w:t>
        </w:r>
        <w:r w:rsidR="00944C38">
          <w:rPr>
            <w:sz w:val="28"/>
            <w:szCs w:val="28"/>
          </w:rPr>
          <w:tab/>
        </w:r>
        <w:r>
          <w:rPr>
            <w:sz w:val="28"/>
            <w:szCs w:val="28"/>
          </w:rPr>
          <w:fldChar w:fldCharType="begin"/>
        </w:r>
        <w:r w:rsidR="00944C38">
          <w:rPr>
            <w:sz w:val="28"/>
            <w:szCs w:val="28"/>
          </w:rPr>
          <w:instrText xml:space="preserve"> PAGEREF _Toc450900987 \h </w:instrText>
        </w:r>
        <w:r>
          <w:rPr>
            <w:sz w:val="28"/>
            <w:szCs w:val="28"/>
          </w:rPr>
        </w:r>
        <w:r>
          <w:rPr>
            <w:sz w:val="28"/>
            <w:szCs w:val="28"/>
          </w:rPr>
          <w:fldChar w:fldCharType="separate"/>
        </w:r>
        <w:r w:rsidR="00944C38">
          <w:rPr>
            <w:sz w:val="28"/>
            <w:szCs w:val="28"/>
          </w:rPr>
          <w:t>34</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88" w:history="1">
        <w:r w:rsidR="00944C38">
          <w:rPr>
            <w:rFonts w:eastAsia="楷体_GB2312" w:cs="Times New Roman" w:hint="eastAsia"/>
            <w:sz w:val="28"/>
            <w:szCs w:val="28"/>
          </w:rPr>
          <w:t>（七）物联网</w:t>
        </w:r>
        <w:r w:rsidR="00944C38">
          <w:rPr>
            <w:sz w:val="28"/>
            <w:szCs w:val="28"/>
          </w:rPr>
          <w:tab/>
        </w:r>
        <w:r>
          <w:rPr>
            <w:sz w:val="28"/>
            <w:szCs w:val="28"/>
          </w:rPr>
          <w:fldChar w:fldCharType="begin"/>
        </w:r>
        <w:r w:rsidR="00944C38">
          <w:rPr>
            <w:sz w:val="28"/>
            <w:szCs w:val="28"/>
          </w:rPr>
          <w:instrText xml:space="preserve"> PAGEREF _Toc450900988 \h </w:instrText>
        </w:r>
        <w:r>
          <w:rPr>
            <w:sz w:val="28"/>
            <w:szCs w:val="28"/>
          </w:rPr>
        </w:r>
        <w:r>
          <w:rPr>
            <w:sz w:val="28"/>
            <w:szCs w:val="28"/>
          </w:rPr>
          <w:fldChar w:fldCharType="separate"/>
        </w:r>
        <w:r w:rsidR="00944C38">
          <w:rPr>
            <w:sz w:val="28"/>
            <w:szCs w:val="28"/>
          </w:rPr>
          <w:t>35</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89" w:history="1">
        <w:r w:rsidR="00944C38">
          <w:rPr>
            <w:rFonts w:cs="Times New Roman"/>
            <w:sz w:val="28"/>
            <w:szCs w:val="28"/>
          </w:rPr>
          <w:t>1</w:t>
        </w:r>
        <w:r w:rsidR="00944C38">
          <w:rPr>
            <w:rFonts w:cs="Times New Roman" w:hint="eastAsia"/>
            <w:sz w:val="28"/>
            <w:szCs w:val="28"/>
          </w:rPr>
          <w:t>、发展重点</w:t>
        </w:r>
        <w:r w:rsidR="00944C38">
          <w:rPr>
            <w:sz w:val="28"/>
            <w:szCs w:val="28"/>
          </w:rPr>
          <w:tab/>
        </w:r>
        <w:r>
          <w:rPr>
            <w:sz w:val="28"/>
            <w:szCs w:val="28"/>
          </w:rPr>
          <w:fldChar w:fldCharType="begin"/>
        </w:r>
        <w:r w:rsidR="00944C38">
          <w:rPr>
            <w:sz w:val="28"/>
            <w:szCs w:val="28"/>
          </w:rPr>
          <w:instrText xml:space="preserve"> PAGEREF _Toc450900989 \h </w:instrText>
        </w:r>
        <w:r>
          <w:rPr>
            <w:sz w:val="28"/>
            <w:szCs w:val="28"/>
          </w:rPr>
        </w:r>
        <w:r>
          <w:rPr>
            <w:sz w:val="28"/>
            <w:szCs w:val="28"/>
          </w:rPr>
          <w:fldChar w:fldCharType="separate"/>
        </w:r>
        <w:r w:rsidR="00944C38">
          <w:rPr>
            <w:sz w:val="28"/>
            <w:szCs w:val="28"/>
          </w:rPr>
          <w:t>35</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90" w:history="1">
        <w:r w:rsidR="00944C38">
          <w:rPr>
            <w:rFonts w:cs="Times New Roman"/>
            <w:sz w:val="28"/>
            <w:szCs w:val="28"/>
          </w:rPr>
          <w:t>2</w:t>
        </w:r>
        <w:r w:rsidR="00944C38">
          <w:rPr>
            <w:rFonts w:cs="Times New Roman" w:hint="eastAsia"/>
            <w:sz w:val="28"/>
            <w:szCs w:val="28"/>
          </w:rPr>
          <w:t>、发展目标</w:t>
        </w:r>
        <w:r w:rsidR="00944C38">
          <w:rPr>
            <w:sz w:val="28"/>
            <w:szCs w:val="28"/>
          </w:rPr>
          <w:tab/>
        </w:r>
        <w:r>
          <w:rPr>
            <w:sz w:val="28"/>
            <w:szCs w:val="28"/>
          </w:rPr>
          <w:fldChar w:fldCharType="begin"/>
        </w:r>
        <w:r w:rsidR="00944C38">
          <w:rPr>
            <w:sz w:val="28"/>
            <w:szCs w:val="28"/>
          </w:rPr>
          <w:instrText xml:space="preserve"> PAGEREF _Toc450900990 \h </w:instrText>
        </w:r>
        <w:r>
          <w:rPr>
            <w:sz w:val="28"/>
            <w:szCs w:val="28"/>
          </w:rPr>
        </w:r>
        <w:r>
          <w:rPr>
            <w:sz w:val="28"/>
            <w:szCs w:val="28"/>
          </w:rPr>
          <w:fldChar w:fldCharType="separate"/>
        </w:r>
        <w:r w:rsidR="00944C38">
          <w:rPr>
            <w:sz w:val="28"/>
            <w:szCs w:val="28"/>
          </w:rPr>
          <w:t>36</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91" w:history="1">
        <w:r w:rsidR="00944C38">
          <w:rPr>
            <w:rFonts w:cs="Times New Roman"/>
            <w:sz w:val="28"/>
            <w:szCs w:val="28"/>
          </w:rPr>
          <w:t>3</w:t>
        </w:r>
        <w:r w:rsidR="00944C38">
          <w:rPr>
            <w:rFonts w:cs="Times New Roman" w:hint="eastAsia"/>
            <w:sz w:val="28"/>
            <w:szCs w:val="28"/>
          </w:rPr>
          <w:t>、发展路径</w:t>
        </w:r>
        <w:r w:rsidR="00944C38">
          <w:rPr>
            <w:sz w:val="28"/>
            <w:szCs w:val="28"/>
          </w:rPr>
          <w:tab/>
        </w:r>
        <w:r>
          <w:rPr>
            <w:sz w:val="28"/>
            <w:szCs w:val="28"/>
          </w:rPr>
          <w:fldChar w:fldCharType="begin"/>
        </w:r>
        <w:r w:rsidR="00944C38">
          <w:rPr>
            <w:sz w:val="28"/>
            <w:szCs w:val="28"/>
          </w:rPr>
          <w:instrText xml:space="preserve"> PAGEREF _Toc450900991 \h </w:instrText>
        </w:r>
        <w:r>
          <w:rPr>
            <w:sz w:val="28"/>
            <w:szCs w:val="28"/>
          </w:rPr>
        </w:r>
        <w:r>
          <w:rPr>
            <w:sz w:val="28"/>
            <w:szCs w:val="28"/>
          </w:rPr>
          <w:fldChar w:fldCharType="separate"/>
        </w:r>
        <w:r w:rsidR="00944C38">
          <w:rPr>
            <w:sz w:val="28"/>
            <w:szCs w:val="28"/>
          </w:rPr>
          <w:t>36</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92" w:history="1">
        <w:r w:rsidR="00944C38">
          <w:rPr>
            <w:rFonts w:eastAsia="楷体_GB2312" w:cs="Times New Roman" w:hint="eastAsia"/>
            <w:sz w:val="28"/>
            <w:szCs w:val="28"/>
          </w:rPr>
          <w:t>（八）电子商务</w:t>
        </w:r>
        <w:r w:rsidR="00944C38">
          <w:rPr>
            <w:sz w:val="28"/>
            <w:szCs w:val="28"/>
          </w:rPr>
          <w:tab/>
        </w:r>
        <w:r>
          <w:rPr>
            <w:sz w:val="28"/>
            <w:szCs w:val="28"/>
          </w:rPr>
          <w:fldChar w:fldCharType="begin"/>
        </w:r>
        <w:r w:rsidR="00944C38">
          <w:rPr>
            <w:sz w:val="28"/>
            <w:szCs w:val="28"/>
          </w:rPr>
          <w:instrText xml:space="preserve"> PAGEREF _Toc450900992 \h </w:instrText>
        </w:r>
        <w:r>
          <w:rPr>
            <w:sz w:val="28"/>
            <w:szCs w:val="28"/>
          </w:rPr>
        </w:r>
        <w:r>
          <w:rPr>
            <w:sz w:val="28"/>
            <w:szCs w:val="28"/>
          </w:rPr>
          <w:fldChar w:fldCharType="separate"/>
        </w:r>
        <w:r w:rsidR="00944C38">
          <w:rPr>
            <w:sz w:val="28"/>
            <w:szCs w:val="28"/>
          </w:rPr>
          <w:t>36</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93" w:history="1">
        <w:r w:rsidR="00944C38">
          <w:rPr>
            <w:rFonts w:cs="Times New Roman"/>
            <w:sz w:val="28"/>
            <w:szCs w:val="28"/>
          </w:rPr>
          <w:t>1</w:t>
        </w:r>
        <w:r w:rsidR="00944C38">
          <w:rPr>
            <w:rFonts w:cs="Times New Roman" w:hint="eastAsia"/>
            <w:sz w:val="28"/>
            <w:szCs w:val="28"/>
          </w:rPr>
          <w:t>、发展重点</w:t>
        </w:r>
        <w:r w:rsidR="00944C38">
          <w:rPr>
            <w:sz w:val="28"/>
            <w:szCs w:val="28"/>
          </w:rPr>
          <w:tab/>
        </w:r>
        <w:r>
          <w:rPr>
            <w:sz w:val="28"/>
            <w:szCs w:val="28"/>
          </w:rPr>
          <w:fldChar w:fldCharType="begin"/>
        </w:r>
        <w:r w:rsidR="00944C38">
          <w:rPr>
            <w:sz w:val="28"/>
            <w:szCs w:val="28"/>
          </w:rPr>
          <w:instrText xml:space="preserve"> PAGEREF _Toc450900993 \h </w:instrText>
        </w:r>
        <w:r>
          <w:rPr>
            <w:sz w:val="28"/>
            <w:szCs w:val="28"/>
          </w:rPr>
        </w:r>
        <w:r>
          <w:rPr>
            <w:sz w:val="28"/>
            <w:szCs w:val="28"/>
          </w:rPr>
          <w:fldChar w:fldCharType="separate"/>
        </w:r>
        <w:r w:rsidR="00944C38">
          <w:rPr>
            <w:sz w:val="28"/>
            <w:szCs w:val="28"/>
          </w:rPr>
          <w:t>36</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94" w:history="1">
        <w:r w:rsidR="00944C38">
          <w:rPr>
            <w:rFonts w:cs="Times New Roman"/>
            <w:sz w:val="28"/>
            <w:szCs w:val="28"/>
          </w:rPr>
          <w:t>2</w:t>
        </w:r>
        <w:r w:rsidR="00944C38">
          <w:rPr>
            <w:rFonts w:cs="Times New Roman" w:hint="eastAsia"/>
            <w:sz w:val="28"/>
            <w:szCs w:val="28"/>
          </w:rPr>
          <w:t>、发展目标</w:t>
        </w:r>
        <w:r w:rsidR="00944C38">
          <w:rPr>
            <w:sz w:val="28"/>
            <w:szCs w:val="28"/>
          </w:rPr>
          <w:tab/>
        </w:r>
        <w:r>
          <w:rPr>
            <w:sz w:val="28"/>
            <w:szCs w:val="28"/>
          </w:rPr>
          <w:fldChar w:fldCharType="begin"/>
        </w:r>
        <w:r w:rsidR="00944C38">
          <w:rPr>
            <w:sz w:val="28"/>
            <w:szCs w:val="28"/>
          </w:rPr>
          <w:instrText xml:space="preserve"> PAGEREF _Toc450900994 \h </w:instrText>
        </w:r>
        <w:r>
          <w:rPr>
            <w:sz w:val="28"/>
            <w:szCs w:val="28"/>
          </w:rPr>
        </w:r>
        <w:r>
          <w:rPr>
            <w:sz w:val="28"/>
            <w:szCs w:val="28"/>
          </w:rPr>
          <w:fldChar w:fldCharType="separate"/>
        </w:r>
        <w:r w:rsidR="00944C38">
          <w:rPr>
            <w:sz w:val="28"/>
            <w:szCs w:val="28"/>
          </w:rPr>
          <w:t>37</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0995" w:history="1">
        <w:r w:rsidR="00944C38">
          <w:rPr>
            <w:rFonts w:cs="Times New Roman"/>
            <w:sz w:val="28"/>
            <w:szCs w:val="28"/>
          </w:rPr>
          <w:t>3</w:t>
        </w:r>
        <w:r w:rsidR="00944C38">
          <w:rPr>
            <w:rFonts w:cs="Times New Roman" w:hint="eastAsia"/>
            <w:sz w:val="28"/>
            <w:szCs w:val="28"/>
          </w:rPr>
          <w:t>、发展路径</w:t>
        </w:r>
        <w:r w:rsidR="00944C38">
          <w:rPr>
            <w:sz w:val="28"/>
            <w:szCs w:val="28"/>
          </w:rPr>
          <w:tab/>
        </w:r>
        <w:r>
          <w:rPr>
            <w:sz w:val="28"/>
            <w:szCs w:val="28"/>
          </w:rPr>
          <w:fldChar w:fldCharType="begin"/>
        </w:r>
        <w:r w:rsidR="00944C38">
          <w:rPr>
            <w:sz w:val="28"/>
            <w:szCs w:val="28"/>
          </w:rPr>
          <w:instrText xml:space="preserve"> PAGEREF _Toc450900995 \h </w:instrText>
        </w:r>
        <w:r>
          <w:rPr>
            <w:sz w:val="28"/>
            <w:szCs w:val="28"/>
          </w:rPr>
        </w:r>
        <w:r>
          <w:rPr>
            <w:sz w:val="28"/>
            <w:szCs w:val="28"/>
          </w:rPr>
          <w:fldChar w:fldCharType="separate"/>
        </w:r>
        <w:r w:rsidR="00944C38">
          <w:rPr>
            <w:sz w:val="28"/>
            <w:szCs w:val="28"/>
          </w:rPr>
          <w:t>37</w:t>
        </w:r>
        <w:r>
          <w:rPr>
            <w:sz w:val="28"/>
            <w:szCs w:val="28"/>
          </w:rPr>
          <w:fldChar w:fldCharType="end"/>
        </w:r>
      </w:hyperlink>
    </w:p>
    <w:p w:rsidR="00A72599" w:rsidRDefault="00A72599">
      <w:pPr>
        <w:pStyle w:val="10"/>
        <w:tabs>
          <w:tab w:val="right" w:leader="dot" w:pos="8296"/>
        </w:tabs>
        <w:rPr>
          <w:rFonts w:ascii="Calibri" w:eastAsia="宋体" w:hAnsi="Calibri" w:cs="Arial"/>
          <w:b w:val="0"/>
          <w:sz w:val="28"/>
          <w:szCs w:val="28"/>
        </w:rPr>
      </w:pPr>
      <w:hyperlink w:anchor="_Toc450900996" w:history="1">
        <w:r w:rsidR="00944C38">
          <w:rPr>
            <w:rFonts w:cs="Times New Roman" w:hint="eastAsia"/>
            <w:sz w:val="28"/>
            <w:szCs w:val="28"/>
            <w:lang w:val="en-GB"/>
          </w:rPr>
          <w:t>五、空间布局</w:t>
        </w:r>
        <w:r w:rsidR="00944C38">
          <w:rPr>
            <w:sz w:val="28"/>
            <w:szCs w:val="28"/>
          </w:rPr>
          <w:tab/>
        </w:r>
        <w:r>
          <w:rPr>
            <w:sz w:val="28"/>
            <w:szCs w:val="28"/>
          </w:rPr>
          <w:fldChar w:fldCharType="begin"/>
        </w:r>
        <w:r w:rsidR="00944C38">
          <w:rPr>
            <w:sz w:val="28"/>
            <w:szCs w:val="28"/>
          </w:rPr>
          <w:instrText xml:space="preserve"> PAGEREF _Toc450900996 \h </w:instrText>
        </w:r>
        <w:r>
          <w:rPr>
            <w:sz w:val="28"/>
            <w:szCs w:val="28"/>
          </w:rPr>
        </w:r>
        <w:r>
          <w:rPr>
            <w:sz w:val="28"/>
            <w:szCs w:val="28"/>
          </w:rPr>
          <w:fldChar w:fldCharType="separate"/>
        </w:r>
        <w:r w:rsidR="00944C38">
          <w:rPr>
            <w:sz w:val="28"/>
            <w:szCs w:val="28"/>
          </w:rPr>
          <w:t>39</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97" w:history="1">
        <w:r w:rsidR="00944C38">
          <w:rPr>
            <w:rFonts w:eastAsia="楷体_GB2312" w:cs="Times New Roman" w:hint="eastAsia"/>
            <w:sz w:val="28"/>
            <w:szCs w:val="28"/>
          </w:rPr>
          <w:t>（一）布局总体要求</w:t>
        </w:r>
        <w:r w:rsidR="00944C38">
          <w:rPr>
            <w:sz w:val="28"/>
            <w:szCs w:val="28"/>
          </w:rPr>
          <w:tab/>
        </w:r>
        <w:r>
          <w:rPr>
            <w:sz w:val="28"/>
            <w:szCs w:val="28"/>
          </w:rPr>
          <w:fldChar w:fldCharType="begin"/>
        </w:r>
        <w:r w:rsidR="00944C38">
          <w:rPr>
            <w:sz w:val="28"/>
            <w:szCs w:val="28"/>
          </w:rPr>
          <w:instrText xml:space="preserve"> PAGEREF _Toc450</w:instrText>
        </w:r>
        <w:r w:rsidR="00944C38">
          <w:rPr>
            <w:sz w:val="28"/>
            <w:szCs w:val="28"/>
          </w:rPr>
          <w:instrText xml:space="preserve">900997 \h </w:instrText>
        </w:r>
        <w:r>
          <w:rPr>
            <w:sz w:val="28"/>
            <w:szCs w:val="28"/>
          </w:rPr>
        </w:r>
        <w:r>
          <w:rPr>
            <w:sz w:val="28"/>
            <w:szCs w:val="28"/>
          </w:rPr>
          <w:fldChar w:fldCharType="separate"/>
        </w:r>
        <w:r w:rsidR="00944C38">
          <w:rPr>
            <w:sz w:val="28"/>
            <w:szCs w:val="28"/>
          </w:rPr>
          <w:t>39</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0998" w:history="1">
        <w:r w:rsidR="00944C38">
          <w:rPr>
            <w:rFonts w:eastAsia="楷体_GB2312" w:cs="Times New Roman" w:hint="eastAsia"/>
            <w:sz w:val="28"/>
            <w:szCs w:val="28"/>
          </w:rPr>
          <w:t>（二）布局方案</w:t>
        </w:r>
        <w:r w:rsidR="00944C38">
          <w:rPr>
            <w:sz w:val="28"/>
            <w:szCs w:val="28"/>
          </w:rPr>
          <w:tab/>
        </w:r>
        <w:r>
          <w:rPr>
            <w:sz w:val="28"/>
            <w:szCs w:val="28"/>
          </w:rPr>
          <w:fldChar w:fldCharType="begin"/>
        </w:r>
        <w:r w:rsidR="00944C38">
          <w:rPr>
            <w:sz w:val="28"/>
            <w:szCs w:val="28"/>
          </w:rPr>
          <w:instrText xml:space="preserve"> PAGEREF _Toc450900998 \h </w:instrText>
        </w:r>
        <w:r>
          <w:rPr>
            <w:sz w:val="28"/>
            <w:szCs w:val="28"/>
          </w:rPr>
        </w:r>
        <w:r>
          <w:rPr>
            <w:sz w:val="28"/>
            <w:szCs w:val="28"/>
          </w:rPr>
          <w:fldChar w:fldCharType="separate"/>
        </w:r>
        <w:r w:rsidR="00944C38">
          <w:rPr>
            <w:sz w:val="28"/>
            <w:szCs w:val="28"/>
          </w:rPr>
          <w:t>39</w:t>
        </w:r>
        <w:r>
          <w:rPr>
            <w:sz w:val="28"/>
            <w:szCs w:val="28"/>
          </w:rPr>
          <w:fldChar w:fldCharType="end"/>
        </w:r>
      </w:hyperlink>
    </w:p>
    <w:p w:rsidR="00A72599" w:rsidRDefault="00A72599">
      <w:pPr>
        <w:pStyle w:val="10"/>
        <w:tabs>
          <w:tab w:val="right" w:leader="dot" w:pos="8296"/>
        </w:tabs>
        <w:rPr>
          <w:rFonts w:ascii="Calibri" w:eastAsia="宋体" w:hAnsi="Calibri" w:cs="Arial"/>
          <w:b w:val="0"/>
          <w:sz w:val="28"/>
          <w:szCs w:val="28"/>
        </w:rPr>
      </w:pPr>
      <w:hyperlink w:anchor="_Toc450900999" w:history="1">
        <w:r w:rsidR="00944C38">
          <w:rPr>
            <w:rFonts w:cs="Times New Roman" w:hint="eastAsia"/>
            <w:sz w:val="28"/>
            <w:szCs w:val="28"/>
            <w:lang w:val="en-GB"/>
          </w:rPr>
          <w:t>六、重大工程</w:t>
        </w:r>
        <w:r w:rsidR="00944C38">
          <w:rPr>
            <w:sz w:val="28"/>
            <w:szCs w:val="28"/>
          </w:rPr>
          <w:tab/>
        </w:r>
        <w:r>
          <w:rPr>
            <w:sz w:val="28"/>
            <w:szCs w:val="28"/>
          </w:rPr>
          <w:fldChar w:fldCharType="begin"/>
        </w:r>
        <w:r w:rsidR="00944C38">
          <w:rPr>
            <w:sz w:val="28"/>
            <w:szCs w:val="28"/>
          </w:rPr>
          <w:instrText xml:space="preserve"> </w:instrText>
        </w:r>
        <w:r w:rsidR="00944C38">
          <w:rPr>
            <w:sz w:val="28"/>
            <w:szCs w:val="28"/>
          </w:rPr>
          <w:instrText xml:space="preserve">PAGEREF _Toc450900999 \h </w:instrText>
        </w:r>
        <w:r>
          <w:rPr>
            <w:sz w:val="28"/>
            <w:szCs w:val="28"/>
          </w:rPr>
        </w:r>
        <w:r>
          <w:rPr>
            <w:sz w:val="28"/>
            <w:szCs w:val="28"/>
          </w:rPr>
          <w:fldChar w:fldCharType="separate"/>
        </w:r>
        <w:r w:rsidR="00944C38">
          <w:rPr>
            <w:sz w:val="28"/>
            <w:szCs w:val="28"/>
          </w:rPr>
          <w:t>42</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1000" w:history="1">
        <w:r w:rsidR="00944C38">
          <w:rPr>
            <w:rFonts w:eastAsia="楷体_GB2312" w:cs="Times New Roman" w:hint="eastAsia"/>
            <w:sz w:val="28"/>
            <w:szCs w:val="28"/>
          </w:rPr>
          <w:t>（一）强基工程：强化产业基础设施和载体建设</w:t>
        </w:r>
        <w:r w:rsidR="00944C38">
          <w:rPr>
            <w:sz w:val="28"/>
            <w:szCs w:val="28"/>
          </w:rPr>
          <w:tab/>
        </w:r>
        <w:r>
          <w:rPr>
            <w:sz w:val="28"/>
            <w:szCs w:val="28"/>
          </w:rPr>
          <w:fldChar w:fldCharType="begin"/>
        </w:r>
        <w:r w:rsidR="00944C38">
          <w:rPr>
            <w:sz w:val="28"/>
            <w:szCs w:val="28"/>
          </w:rPr>
          <w:instrText xml:space="preserve"> PAGEREF _Toc450901000 \h </w:instrText>
        </w:r>
        <w:r>
          <w:rPr>
            <w:sz w:val="28"/>
            <w:szCs w:val="28"/>
          </w:rPr>
        </w:r>
        <w:r>
          <w:rPr>
            <w:sz w:val="28"/>
            <w:szCs w:val="28"/>
          </w:rPr>
          <w:fldChar w:fldCharType="separate"/>
        </w:r>
        <w:r w:rsidR="00944C38">
          <w:rPr>
            <w:sz w:val="28"/>
            <w:szCs w:val="28"/>
          </w:rPr>
          <w:t>42</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01" w:history="1">
        <w:r w:rsidR="00944C38">
          <w:rPr>
            <w:rFonts w:cs="Times New Roman"/>
            <w:sz w:val="28"/>
            <w:szCs w:val="28"/>
          </w:rPr>
          <w:t>1</w:t>
        </w:r>
        <w:r w:rsidR="00944C38">
          <w:rPr>
            <w:rFonts w:cs="Times New Roman" w:hint="eastAsia"/>
            <w:sz w:val="28"/>
            <w:szCs w:val="28"/>
          </w:rPr>
          <w:t>、加强信息基础设施</w:t>
        </w:r>
        <w:r w:rsidR="00944C38">
          <w:rPr>
            <w:rFonts w:cs="Times New Roman" w:hint="eastAsia"/>
            <w:sz w:val="28"/>
            <w:szCs w:val="28"/>
          </w:rPr>
          <w:t>建设</w:t>
        </w:r>
        <w:r w:rsidR="00944C38">
          <w:rPr>
            <w:sz w:val="28"/>
            <w:szCs w:val="28"/>
          </w:rPr>
          <w:tab/>
        </w:r>
        <w:r>
          <w:rPr>
            <w:sz w:val="28"/>
            <w:szCs w:val="28"/>
          </w:rPr>
          <w:fldChar w:fldCharType="begin"/>
        </w:r>
        <w:r w:rsidR="00944C38">
          <w:rPr>
            <w:sz w:val="28"/>
            <w:szCs w:val="28"/>
          </w:rPr>
          <w:instrText xml:space="preserve"> PAGEREF _Toc450901001 \h </w:instrText>
        </w:r>
        <w:r>
          <w:rPr>
            <w:sz w:val="28"/>
            <w:szCs w:val="28"/>
          </w:rPr>
        </w:r>
        <w:r>
          <w:rPr>
            <w:sz w:val="28"/>
            <w:szCs w:val="28"/>
          </w:rPr>
          <w:fldChar w:fldCharType="separate"/>
        </w:r>
        <w:r w:rsidR="00944C38">
          <w:rPr>
            <w:sz w:val="28"/>
            <w:szCs w:val="28"/>
          </w:rPr>
          <w:t>42</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02" w:history="1">
        <w:r w:rsidR="00944C38">
          <w:rPr>
            <w:rFonts w:cs="Times New Roman"/>
            <w:bCs/>
            <w:sz w:val="28"/>
            <w:szCs w:val="28"/>
          </w:rPr>
          <w:t>2</w:t>
        </w:r>
        <w:r w:rsidR="00944C38">
          <w:rPr>
            <w:rFonts w:cs="Times New Roman" w:hint="eastAsia"/>
            <w:bCs/>
            <w:sz w:val="28"/>
            <w:szCs w:val="28"/>
          </w:rPr>
          <w:t>、加强服务基地和平台建设</w:t>
        </w:r>
        <w:r w:rsidR="00944C38">
          <w:rPr>
            <w:sz w:val="28"/>
            <w:szCs w:val="28"/>
          </w:rPr>
          <w:tab/>
        </w:r>
        <w:r>
          <w:rPr>
            <w:sz w:val="28"/>
            <w:szCs w:val="28"/>
          </w:rPr>
          <w:fldChar w:fldCharType="begin"/>
        </w:r>
        <w:r w:rsidR="00944C38">
          <w:rPr>
            <w:sz w:val="28"/>
            <w:szCs w:val="28"/>
          </w:rPr>
          <w:instrText xml:space="preserve"> PAGEREF _Toc450901002 \h </w:instrText>
        </w:r>
        <w:r>
          <w:rPr>
            <w:sz w:val="28"/>
            <w:szCs w:val="28"/>
          </w:rPr>
        </w:r>
        <w:r>
          <w:rPr>
            <w:sz w:val="28"/>
            <w:szCs w:val="28"/>
          </w:rPr>
          <w:fldChar w:fldCharType="separate"/>
        </w:r>
        <w:r w:rsidR="00944C38">
          <w:rPr>
            <w:sz w:val="28"/>
            <w:szCs w:val="28"/>
          </w:rPr>
          <w:t>43</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1003" w:history="1">
        <w:r w:rsidR="00944C38">
          <w:rPr>
            <w:rFonts w:eastAsia="楷体_GB2312" w:cs="Times New Roman" w:hint="eastAsia"/>
            <w:sz w:val="28"/>
            <w:szCs w:val="28"/>
          </w:rPr>
          <w:t>（二）育苗工程：培育壮大全市电子信息企业</w:t>
        </w:r>
        <w:r w:rsidR="00944C38">
          <w:rPr>
            <w:sz w:val="28"/>
            <w:szCs w:val="28"/>
          </w:rPr>
          <w:tab/>
        </w:r>
        <w:r>
          <w:rPr>
            <w:sz w:val="28"/>
            <w:szCs w:val="28"/>
          </w:rPr>
          <w:fldChar w:fldCharType="begin"/>
        </w:r>
        <w:r w:rsidR="00944C38">
          <w:rPr>
            <w:sz w:val="28"/>
            <w:szCs w:val="28"/>
          </w:rPr>
          <w:instrText xml:space="preserve"> PAGEREF _Toc450901003 \h </w:instrText>
        </w:r>
        <w:r>
          <w:rPr>
            <w:sz w:val="28"/>
            <w:szCs w:val="28"/>
          </w:rPr>
        </w:r>
        <w:r>
          <w:rPr>
            <w:sz w:val="28"/>
            <w:szCs w:val="28"/>
          </w:rPr>
          <w:fldChar w:fldCharType="separate"/>
        </w:r>
        <w:r w:rsidR="00944C38">
          <w:rPr>
            <w:sz w:val="28"/>
            <w:szCs w:val="28"/>
          </w:rPr>
          <w:t>45</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04" w:history="1">
        <w:r w:rsidR="00944C38">
          <w:rPr>
            <w:rFonts w:cs="Times New Roman"/>
            <w:sz w:val="28"/>
            <w:szCs w:val="28"/>
          </w:rPr>
          <w:t>1</w:t>
        </w:r>
        <w:r w:rsidR="00944C38">
          <w:rPr>
            <w:rFonts w:cs="Times New Roman" w:hint="eastAsia"/>
            <w:sz w:val="28"/>
            <w:szCs w:val="28"/>
          </w:rPr>
          <w:t>、加强电子信息企业孵化</w:t>
        </w:r>
        <w:r w:rsidR="00944C38">
          <w:rPr>
            <w:sz w:val="28"/>
            <w:szCs w:val="28"/>
          </w:rPr>
          <w:tab/>
        </w:r>
        <w:r>
          <w:rPr>
            <w:sz w:val="28"/>
            <w:szCs w:val="28"/>
          </w:rPr>
          <w:fldChar w:fldCharType="begin"/>
        </w:r>
        <w:r w:rsidR="00944C38">
          <w:rPr>
            <w:sz w:val="28"/>
            <w:szCs w:val="28"/>
          </w:rPr>
          <w:instrText xml:space="preserve"> PAGEREF _Toc450901004 \h </w:instrText>
        </w:r>
        <w:r>
          <w:rPr>
            <w:sz w:val="28"/>
            <w:szCs w:val="28"/>
          </w:rPr>
        </w:r>
        <w:r>
          <w:rPr>
            <w:sz w:val="28"/>
            <w:szCs w:val="28"/>
          </w:rPr>
          <w:fldChar w:fldCharType="separate"/>
        </w:r>
        <w:r w:rsidR="00944C38">
          <w:rPr>
            <w:sz w:val="28"/>
            <w:szCs w:val="28"/>
          </w:rPr>
          <w:t>45</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05" w:history="1">
        <w:r w:rsidR="00944C38">
          <w:rPr>
            <w:rFonts w:cs="Times New Roman"/>
            <w:sz w:val="28"/>
            <w:szCs w:val="28"/>
          </w:rPr>
          <w:t>2</w:t>
        </w:r>
        <w:r w:rsidR="00944C38">
          <w:rPr>
            <w:rFonts w:cs="Times New Roman" w:hint="eastAsia"/>
            <w:sz w:val="28"/>
            <w:szCs w:val="28"/>
          </w:rPr>
          <w:t>、推动企业转型升级与创新</w:t>
        </w:r>
        <w:r w:rsidR="00944C38">
          <w:rPr>
            <w:sz w:val="28"/>
            <w:szCs w:val="28"/>
          </w:rPr>
          <w:tab/>
        </w:r>
        <w:r>
          <w:rPr>
            <w:sz w:val="28"/>
            <w:szCs w:val="28"/>
          </w:rPr>
          <w:fldChar w:fldCharType="begin"/>
        </w:r>
        <w:r w:rsidR="00944C38">
          <w:rPr>
            <w:sz w:val="28"/>
            <w:szCs w:val="28"/>
          </w:rPr>
          <w:instrText xml:space="preserve"> PAGEREF _Toc450901005 \h </w:instrText>
        </w:r>
        <w:r>
          <w:rPr>
            <w:sz w:val="28"/>
            <w:szCs w:val="28"/>
          </w:rPr>
        </w:r>
        <w:r>
          <w:rPr>
            <w:sz w:val="28"/>
            <w:szCs w:val="28"/>
          </w:rPr>
          <w:fldChar w:fldCharType="separate"/>
        </w:r>
        <w:r w:rsidR="00944C38">
          <w:rPr>
            <w:sz w:val="28"/>
            <w:szCs w:val="28"/>
          </w:rPr>
          <w:t>45</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06" w:history="1">
        <w:r w:rsidR="00944C38">
          <w:rPr>
            <w:rFonts w:cs="Times New Roman"/>
            <w:sz w:val="28"/>
            <w:szCs w:val="28"/>
          </w:rPr>
          <w:t>3</w:t>
        </w:r>
        <w:r w:rsidR="00944C38">
          <w:rPr>
            <w:rFonts w:cs="Times New Roman" w:hint="eastAsia"/>
            <w:sz w:val="28"/>
            <w:szCs w:val="28"/>
          </w:rPr>
          <w:t>、扶持科技型中小企业成长</w:t>
        </w:r>
        <w:r w:rsidR="00944C38">
          <w:rPr>
            <w:sz w:val="28"/>
            <w:szCs w:val="28"/>
          </w:rPr>
          <w:tab/>
        </w:r>
        <w:r>
          <w:rPr>
            <w:sz w:val="28"/>
            <w:szCs w:val="28"/>
          </w:rPr>
          <w:fldChar w:fldCharType="begin"/>
        </w:r>
        <w:r w:rsidR="00944C38">
          <w:rPr>
            <w:sz w:val="28"/>
            <w:szCs w:val="28"/>
          </w:rPr>
          <w:instrText xml:space="preserve"> PAG</w:instrText>
        </w:r>
        <w:r w:rsidR="00944C38">
          <w:rPr>
            <w:sz w:val="28"/>
            <w:szCs w:val="28"/>
          </w:rPr>
          <w:instrText xml:space="preserve">EREF _Toc450901006 \h </w:instrText>
        </w:r>
        <w:r>
          <w:rPr>
            <w:sz w:val="28"/>
            <w:szCs w:val="28"/>
          </w:rPr>
        </w:r>
        <w:r>
          <w:rPr>
            <w:sz w:val="28"/>
            <w:szCs w:val="28"/>
          </w:rPr>
          <w:fldChar w:fldCharType="separate"/>
        </w:r>
        <w:r w:rsidR="00944C38">
          <w:rPr>
            <w:sz w:val="28"/>
            <w:szCs w:val="28"/>
          </w:rPr>
          <w:t>46</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07" w:history="1">
        <w:r w:rsidR="00944C38">
          <w:rPr>
            <w:rFonts w:cs="Times New Roman"/>
            <w:sz w:val="28"/>
            <w:szCs w:val="28"/>
          </w:rPr>
          <w:t>4</w:t>
        </w:r>
        <w:r w:rsidR="00944C38">
          <w:rPr>
            <w:rFonts w:cs="Times New Roman" w:hint="eastAsia"/>
            <w:sz w:val="28"/>
            <w:szCs w:val="28"/>
          </w:rPr>
          <w:t>、完善企业培育的考核机制</w:t>
        </w:r>
        <w:r w:rsidR="00944C38">
          <w:rPr>
            <w:sz w:val="28"/>
            <w:szCs w:val="28"/>
          </w:rPr>
          <w:tab/>
        </w:r>
        <w:r>
          <w:rPr>
            <w:sz w:val="28"/>
            <w:szCs w:val="28"/>
          </w:rPr>
          <w:fldChar w:fldCharType="begin"/>
        </w:r>
        <w:r w:rsidR="00944C38">
          <w:rPr>
            <w:sz w:val="28"/>
            <w:szCs w:val="28"/>
          </w:rPr>
          <w:instrText xml:space="preserve"> PAGEREF _Toc450901007 \h </w:instrText>
        </w:r>
        <w:r>
          <w:rPr>
            <w:sz w:val="28"/>
            <w:szCs w:val="28"/>
          </w:rPr>
        </w:r>
        <w:r>
          <w:rPr>
            <w:sz w:val="28"/>
            <w:szCs w:val="28"/>
          </w:rPr>
          <w:fldChar w:fldCharType="separate"/>
        </w:r>
        <w:r w:rsidR="00944C38">
          <w:rPr>
            <w:sz w:val="28"/>
            <w:szCs w:val="28"/>
          </w:rPr>
          <w:t>46</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1008" w:history="1">
        <w:r w:rsidR="00944C38">
          <w:rPr>
            <w:rFonts w:eastAsia="楷体_GB2312" w:cs="Times New Roman" w:hint="eastAsia"/>
            <w:sz w:val="28"/>
            <w:szCs w:val="28"/>
          </w:rPr>
          <w:t>（三）大数据工程：打造大数据产业发展生态</w:t>
        </w:r>
        <w:r w:rsidR="00944C38">
          <w:rPr>
            <w:sz w:val="28"/>
            <w:szCs w:val="28"/>
          </w:rPr>
          <w:tab/>
        </w:r>
        <w:r>
          <w:rPr>
            <w:sz w:val="28"/>
            <w:szCs w:val="28"/>
          </w:rPr>
          <w:fldChar w:fldCharType="begin"/>
        </w:r>
        <w:r w:rsidR="00944C38">
          <w:rPr>
            <w:sz w:val="28"/>
            <w:szCs w:val="28"/>
          </w:rPr>
          <w:instrText xml:space="preserve"> PAGEREF _Toc450901008 \h </w:instrText>
        </w:r>
        <w:r>
          <w:rPr>
            <w:sz w:val="28"/>
            <w:szCs w:val="28"/>
          </w:rPr>
        </w:r>
        <w:r>
          <w:rPr>
            <w:sz w:val="28"/>
            <w:szCs w:val="28"/>
          </w:rPr>
          <w:fldChar w:fldCharType="separate"/>
        </w:r>
        <w:r w:rsidR="00944C38">
          <w:rPr>
            <w:sz w:val="28"/>
            <w:szCs w:val="28"/>
          </w:rPr>
          <w:t>46</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09" w:history="1">
        <w:r w:rsidR="00944C38">
          <w:rPr>
            <w:rFonts w:cs="Times New Roman"/>
            <w:sz w:val="28"/>
            <w:szCs w:val="28"/>
          </w:rPr>
          <w:t>1</w:t>
        </w:r>
        <w:r w:rsidR="00944C38">
          <w:rPr>
            <w:rFonts w:cs="Times New Roman" w:hint="eastAsia"/>
            <w:sz w:val="28"/>
            <w:szCs w:val="28"/>
          </w:rPr>
          <w:t>、夯实大数据产业发展基础</w:t>
        </w:r>
        <w:r w:rsidR="00944C38">
          <w:rPr>
            <w:sz w:val="28"/>
            <w:szCs w:val="28"/>
          </w:rPr>
          <w:tab/>
        </w:r>
        <w:r>
          <w:rPr>
            <w:sz w:val="28"/>
            <w:szCs w:val="28"/>
          </w:rPr>
          <w:fldChar w:fldCharType="begin"/>
        </w:r>
        <w:r w:rsidR="00944C38">
          <w:rPr>
            <w:sz w:val="28"/>
            <w:szCs w:val="28"/>
          </w:rPr>
          <w:instrText xml:space="preserve"> PAGEREF _Toc450901009 \h </w:instrText>
        </w:r>
        <w:r>
          <w:rPr>
            <w:sz w:val="28"/>
            <w:szCs w:val="28"/>
          </w:rPr>
        </w:r>
        <w:r>
          <w:rPr>
            <w:sz w:val="28"/>
            <w:szCs w:val="28"/>
          </w:rPr>
          <w:fldChar w:fldCharType="separate"/>
        </w:r>
        <w:r w:rsidR="00944C38">
          <w:rPr>
            <w:sz w:val="28"/>
            <w:szCs w:val="28"/>
          </w:rPr>
          <w:t>46</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10" w:history="1">
        <w:r w:rsidR="00944C38">
          <w:rPr>
            <w:rFonts w:cs="Times New Roman"/>
            <w:sz w:val="28"/>
            <w:szCs w:val="28"/>
          </w:rPr>
          <w:t>2</w:t>
        </w:r>
        <w:r w:rsidR="00944C38">
          <w:rPr>
            <w:rFonts w:cs="Times New Roman" w:hint="eastAsia"/>
            <w:sz w:val="28"/>
            <w:szCs w:val="28"/>
          </w:rPr>
          <w:t>、推进大数据应用示范</w:t>
        </w:r>
        <w:r w:rsidR="00944C38">
          <w:rPr>
            <w:sz w:val="28"/>
            <w:szCs w:val="28"/>
          </w:rPr>
          <w:tab/>
        </w:r>
        <w:r>
          <w:rPr>
            <w:sz w:val="28"/>
            <w:szCs w:val="28"/>
          </w:rPr>
          <w:fldChar w:fldCharType="begin"/>
        </w:r>
        <w:r w:rsidR="00944C38">
          <w:rPr>
            <w:sz w:val="28"/>
            <w:szCs w:val="28"/>
          </w:rPr>
          <w:instrText xml:space="preserve"> PAGEREF _Toc450901010 \h </w:instrText>
        </w:r>
        <w:r>
          <w:rPr>
            <w:sz w:val="28"/>
            <w:szCs w:val="28"/>
          </w:rPr>
        </w:r>
        <w:r>
          <w:rPr>
            <w:sz w:val="28"/>
            <w:szCs w:val="28"/>
          </w:rPr>
          <w:fldChar w:fldCharType="separate"/>
        </w:r>
        <w:r w:rsidR="00944C38">
          <w:rPr>
            <w:sz w:val="28"/>
            <w:szCs w:val="28"/>
          </w:rPr>
          <w:t>48</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1011" w:history="1">
        <w:r w:rsidR="00944C38">
          <w:rPr>
            <w:rFonts w:eastAsia="楷体_GB2312" w:cs="Times New Roman" w:hint="eastAsia"/>
            <w:sz w:val="28"/>
            <w:szCs w:val="28"/>
          </w:rPr>
          <w:t>（四）双创工程：深入推进“大众创业、万众创新”</w:t>
        </w:r>
        <w:r w:rsidR="00944C38">
          <w:rPr>
            <w:sz w:val="28"/>
            <w:szCs w:val="28"/>
          </w:rPr>
          <w:tab/>
        </w:r>
        <w:r>
          <w:rPr>
            <w:sz w:val="28"/>
            <w:szCs w:val="28"/>
          </w:rPr>
          <w:fldChar w:fldCharType="begin"/>
        </w:r>
        <w:r w:rsidR="00944C38">
          <w:rPr>
            <w:sz w:val="28"/>
            <w:szCs w:val="28"/>
          </w:rPr>
          <w:instrText xml:space="preserve"> PAGEREF _Toc450901011 \h </w:instrText>
        </w:r>
        <w:r>
          <w:rPr>
            <w:sz w:val="28"/>
            <w:szCs w:val="28"/>
          </w:rPr>
        </w:r>
        <w:r>
          <w:rPr>
            <w:sz w:val="28"/>
            <w:szCs w:val="28"/>
          </w:rPr>
          <w:fldChar w:fldCharType="separate"/>
        </w:r>
        <w:r w:rsidR="00944C38">
          <w:rPr>
            <w:sz w:val="28"/>
            <w:szCs w:val="28"/>
          </w:rPr>
          <w:t>49</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12" w:history="1">
        <w:r w:rsidR="00944C38">
          <w:rPr>
            <w:rFonts w:cs="Times New Roman"/>
            <w:sz w:val="28"/>
            <w:szCs w:val="28"/>
          </w:rPr>
          <w:t>1</w:t>
        </w:r>
        <w:r w:rsidR="00944C38">
          <w:rPr>
            <w:rFonts w:cs="Times New Roman" w:hint="eastAsia"/>
            <w:sz w:val="28"/>
            <w:szCs w:val="28"/>
          </w:rPr>
          <w:t>、建立完善创新</w:t>
        </w:r>
        <w:r w:rsidR="00944C38">
          <w:rPr>
            <w:rFonts w:cs="Times New Roman" w:hint="eastAsia"/>
            <w:sz w:val="28"/>
            <w:szCs w:val="28"/>
          </w:rPr>
          <w:t>创业平台</w:t>
        </w:r>
        <w:r w:rsidR="00944C38">
          <w:rPr>
            <w:sz w:val="28"/>
            <w:szCs w:val="28"/>
          </w:rPr>
          <w:tab/>
        </w:r>
        <w:r>
          <w:rPr>
            <w:sz w:val="28"/>
            <w:szCs w:val="28"/>
          </w:rPr>
          <w:fldChar w:fldCharType="begin"/>
        </w:r>
        <w:r w:rsidR="00944C38">
          <w:rPr>
            <w:sz w:val="28"/>
            <w:szCs w:val="28"/>
          </w:rPr>
          <w:instrText xml:space="preserve"> PAGEREF _Toc450901012 \h </w:instrText>
        </w:r>
        <w:r>
          <w:rPr>
            <w:sz w:val="28"/>
            <w:szCs w:val="28"/>
          </w:rPr>
        </w:r>
        <w:r>
          <w:rPr>
            <w:sz w:val="28"/>
            <w:szCs w:val="28"/>
          </w:rPr>
          <w:fldChar w:fldCharType="separate"/>
        </w:r>
        <w:r w:rsidR="00944C38">
          <w:rPr>
            <w:sz w:val="28"/>
            <w:szCs w:val="28"/>
          </w:rPr>
          <w:t>49</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13" w:history="1">
        <w:r w:rsidR="00944C38">
          <w:rPr>
            <w:rFonts w:cs="Times New Roman"/>
            <w:sz w:val="28"/>
            <w:szCs w:val="28"/>
          </w:rPr>
          <w:t>2</w:t>
        </w:r>
        <w:r w:rsidR="00944C38">
          <w:rPr>
            <w:rFonts w:cs="Times New Roman" w:hint="eastAsia"/>
            <w:sz w:val="28"/>
            <w:szCs w:val="28"/>
          </w:rPr>
          <w:t>、实施创新创业计划</w:t>
        </w:r>
        <w:r w:rsidR="00944C38">
          <w:rPr>
            <w:sz w:val="28"/>
            <w:szCs w:val="28"/>
          </w:rPr>
          <w:tab/>
        </w:r>
        <w:r>
          <w:rPr>
            <w:sz w:val="28"/>
            <w:szCs w:val="28"/>
          </w:rPr>
          <w:fldChar w:fldCharType="begin"/>
        </w:r>
        <w:r w:rsidR="00944C38">
          <w:rPr>
            <w:sz w:val="28"/>
            <w:szCs w:val="28"/>
          </w:rPr>
          <w:instrText xml:space="preserve"> PAGEREF _Toc450901013 \h </w:instrText>
        </w:r>
        <w:r>
          <w:rPr>
            <w:sz w:val="28"/>
            <w:szCs w:val="28"/>
          </w:rPr>
        </w:r>
        <w:r>
          <w:rPr>
            <w:sz w:val="28"/>
            <w:szCs w:val="28"/>
          </w:rPr>
          <w:fldChar w:fldCharType="separate"/>
        </w:r>
        <w:r w:rsidR="00944C38">
          <w:rPr>
            <w:sz w:val="28"/>
            <w:szCs w:val="28"/>
          </w:rPr>
          <w:t>50</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1014" w:history="1">
        <w:r w:rsidR="00944C38">
          <w:rPr>
            <w:rFonts w:eastAsia="楷体_GB2312" w:cs="Times New Roman" w:hint="eastAsia"/>
            <w:sz w:val="28"/>
            <w:szCs w:val="28"/>
          </w:rPr>
          <w:t>（五）提升工程：促进产业融合化、高端化发展</w:t>
        </w:r>
        <w:r w:rsidR="00944C38">
          <w:rPr>
            <w:sz w:val="28"/>
            <w:szCs w:val="28"/>
          </w:rPr>
          <w:tab/>
        </w:r>
        <w:r>
          <w:rPr>
            <w:sz w:val="28"/>
            <w:szCs w:val="28"/>
          </w:rPr>
          <w:fldChar w:fldCharType="begin"/>
        </w:r>
        <w:r w:rsidR="00944C38">
          <w:rPr>
            <w:sz w:val="28"/>
            <w:szCs w:val="28"/>
          </w:rPr>
          <w:instrText xml:space="preserve"> PAGEREF _Toc450901014 \h </w:instrText>
        </w:r>
        <w:r>
          <w:rPr>
            <w:sz w:val="28"/>
            <w:szCs w:val="28"/>
          </w:rPr>
        </w:r>
        <w:r>
          <w:rPr>
            <w:sz w:val="28"/>
            <w:szCs w:val="28"/>
          </w:rPr>
          <w:fldChar w:fldCharType="separate"/>
        </w:r>
        <w:r w:rsidR="00944C38">
          <w:rPr>
            <w:sz w:val="28"/>
            <w:szCs w:val="28"/>
          </w:rPr>
          <w:t>52</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15" w:history="1">
        <w:r w:rsidR="00944C38">
          <w:rPr>
            <w:rFonts w:cs="Times New Roman"/>
            <w:sz w:val="28"/>
            <w:szCs w:val="28"/>
          </w:rPr>
          <w:t>1</w:t>
        </w:r>
        <w:r w:rsidR="00944C38">
          <w:rPr>
            <w:rFonts w:cs="Times New Roman" w:hint="eastAsia"/>
            <w:sz w:val="28"/>
            <w:szCs w:val="28"/>
          </w:rPr>
          <w:t>、依托“智能制造”推进两化深度融合</w:t>
        </w:r>
        <w:r w:rsidR="00944C38">
          <w:rPr>
            <w:sz w:val="28"/>
            <w:szCs w:val="28"/>
          </w:rPr>
          <w:tab/>
        </w:r>
        <w:r>
          <w:rPr>
            <w:sz w:val="28"/>
            <w:szCs w:val="28"/>
          </w:rPr>
          <w:fldChar w:fldCharType="begin"/>
        </w:r>
        <w:r w:rsidR="00944C38">
          <w:rPr>
            <w:sz w:val="28"/>
            <w:szCs w:val="28"/>
          </w:rPr>
          <w:instrText xml:space="preserve"> PAGEREF _Toc450901015 \h </w:instrText>
        </w:r>
        <w:r>
          <w:rPr>
            <w:sz w:val="28"/>
            <w:szCs w:val="28"/>
          </w:rPr>
        </w:r>
        <w:r>
          <w:rPr>
            <w:sz w:val="28"/>
            <w:szCs w:val="28"/>
          </w:rPr>
          <w:fldChar w:fldCharType="separate"/>
        </w:r>
        <w:r w:rsidR="00944C38">
          <w:rPr>
            <w:sz w:val="28"/>
            <w:szCs w:val="28"/>
          </w:rPr>
          <w:t>52</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16" w:history="1">
        <w:r w:rsidR="00944C38">
          <w:rPr>
            <w:rFonts w:cs="Times New Roman"/>
            <w:sz w:val="28"/>
            <w:szCs w:val="28"/>
          </w:rPr>
          <w:t>2</w:t>
        </w:r>
        <w:r w:rsidR="00944C38">
          <w:rPr>
            <w:rFonts w:cs="Times New Roman" w:hint="eastAsia"/>
            <w:sz w:val="28"/>
            <w:szCs w:val="28"/>
          </w:rPr>
          <w:t>、依托“互联网</w:t>
        </w:r>
        <w:r w:rsidR="00944C38">
          <w:rPr>
            <w:rFonts w:cs="Times New Roman"/>
            <w:sz w:val="28"/>
            <w:szCs w:val="28"/>
          </w:rPr>
          <w:t>+</w:t>
        </w:r>
        <w:r w:rsidR="00944C38">
          <w:rPr>
            <w:rFonts w:cs="Times New Roman" w:hint="eastAsia"/>
            <w:sz w:val="28"/>
            <w:szCs w:val="28"/>
          </w:rPr>
          <w:t>联加速传统产业转型</w:t>
        </w:r>
        <w:r w:rsidR="00944C38">
          <w:rPr>
            <w:sz w:val="28"/>
            <w:szCs w:val="28"/>
          </w:rPr>
          <w:tab/>
        </w:r>
        <w:r>
          <w:rPr>
            <w:sz w:val="28"/>
            <w:szCs w:val="28"/>
          </w:rPr>
          <w:fldChar w:fldCharType="begin"/>
        </w:r>
        <w:r w:rsidR="00944C38">
          <w:rPr>
            <w:sz w:val="28"/>
            <w:szCs w:val="28"/>
          </w:rPr>
          <w:instrText xml:space="preserve"> PAGEREF _Toc450901016 \h </w:instrText>
        </w:r>
        <w:r>
          <w:rPr>
            <w:sz w:val="28"/>
            <w:szCs w:val="28"/>
          </w:rPr>
        </w:r>
        <w:r>
          <w:rPr>
            <w:sz w:val="28"/>
            <w:szCs w:val="28"/>
          </w:rPr>
          <w:fldChar w:fldCharType="separate"/>
        </w:r>
        <w:r w:rsidR="00944C38">
          <w:rPr>
            <w:sz w:val="28"/>
            <w:szCs w:val="28"/>
          </w:rPr>
          <w:t>54</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1017" w:history="1">
        <w:r w:rsidR="00944C38">
          <w:rPr>
            <w:rFonts w:eastAsia="楷体_GB2312" w:cs="Times New Roman" w:hint="eastAsia"/>
            <w:sz w:val="28"/>
            <w:szCs w:val="28"/>
          </w:rPr>
          <w:t>（六）惠民工程：推进民生领域信息化深度应用</w:t>
        </w:r>
        <w:r w:rsidR="00944C38">
          <w:rPr>
            <w:sz w:val="28"/>
            <w:szCs w:val="28"/>
          </w:rPr>
          <w:tab/>
        </w:r>
        <w:r>
          <w:rPr>
            <w:sz w:val="28"/>
            <w:szCs w:val="28"/>
          </w:rPr>
          <w:fldChar w:fldCharType="begin"/>
        </w:r>
        <w:r w:rsidR="00944C38">
          <w:rPr>
            <w:sz w:val="28"/>
            <w:szCs w:val="28"/>
          </w:rPr>
          <w:instrText xml:space="preserve"> PAGEREF _Toc450901017 \h </w:instrText>
        </w:r>
        <w:r>
          <w:rPr>
            <w:sz w:val="28"/>
            <w:szCs w:val="28"/>
          </w:rPr>
        </w:r>
        <w:r>
          <w:rPr>
            <w:sz w:val="28"/>
            <w:szCs w:val="28"/>
          </w:rPr>
          <w:fldChar w:fldCharType="separate"/>
        </w:r>
        <w:r w:rsidR="00944C38">
          <w:rPr>
            <w:sz w:val="28"/>
            <w:szCs w:val="28"/>
          </w:rPr>
          <w:t>55</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18" w:history="1">
        <w:r w:rsidR="00944C38">
          <w:rPr>
            <w:rFonts w:cs="Times New Roman"/>
            <w:sz w:val="28"/>
            <w:szCs w:val="28"/>
          </w:rPr>
          <w:t>1</w:t>
        </w:r>
        <w:r w:rsidR="00944C38">
          <w:rPr>
            <w:rFonts w:cs="Times New Roman" w:hint="eastAsia"/>
            <w:sz w:val="28"/>
            <w:szCs w:val="28"/>
          </w:rPr>
          <w:t>、推进社会保障信息</w:t>
        </w:r>
        <w:r w:rsidR="00944C38">
          <w:rPr>
            <w:rFonts w:cs="Times New Roman" w:hint="eastAsia"/>
            <w:sz w:val="28"/>
            <w:szCs w:val="28"/>
          </w:rPr>
          <w:t>共享应用</w:t>
        </w:r>
        <w:r w:rsidR="00944C38">
          <w:rPr>
            <w:sz w:val="28"/>
            <w:szCs w:val="28"/>
          </w:rPr>
          <w:tab/>
        </w:r>
        <w:r>
          <w:rPr>
            <w:sz w:val="28"/>
            <w:szCs w:val="28"/>
          </w:rPr>
          <w:fldChar w:fldCharType="begin"/>
        </w:r>
        <w:r w:rsidR="00944C38">
          <w:rPr>
            <w:sz w:val="28"/>
            <w:szCs w:val="28"/>
          </w:rPr>
          <w:instrText xml:space="preserve"> PAGEREF _Toc450901018 \h </w:instrText>
        </w:r>
        <w:r>
          <w:rPr>
            <w:sz w:val="28"/>
            <w:szCs w:val="28"/>
          </w:rPr>
        </w:r>
        <w:r>
          <w:rPr>
            <w:sz w:val="28"/>
            <w:szCs w:val="28"/>
          </w:rPr>
          <w:fldChar w:fldCharType="separate"/>
        </w:r>
        <w:r w:rsidR="00944C38">
          <w:rPr>
            <w:sz w:val="28"/>
            <w:szCs w:val="28"/>
          </w:rPr>
          <w:t>55</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19" w:history="1">
        <w:r w:rsidR="00944C38">
          <w:rPr>
            <w:rFonts w:cs="Times New Roman"/>
            <w:sz w:val="28"/>
            <w:szCs w:val="28"/>
          </w:rPr>
          <w:t>2</w:t>
        </w:r>
        <w:r w:rsidR="00944C38">
          <w:rPr>
            <w:rFonts w:cs="Times New Roman" w:hint="eastAsia"/>
            <w:sz w:val="28"/>
            <w:szCs w:val="28"/>
          </w:rPr>
          <w:t>、推进健康医疗信息共享应用</w:t>
        </w:r>
        <w:r w:rsidR="00944C38">
          <w:rPr>
            <w:sz w:val="28"/>
            <w:szCs w:val="28"/>
          </w:rPr>
          <w:tab/>
        </w:r>
        <w:r>
          <w:rPr>
            <w:sz w:val="28"/>
            <w:szCs w:val="28"/>
          </w:rPr>
          <w:fldChar w:fldCharType="begin"/>
        </w:r>
        <w:r w:rsidR="00944C38">
          <w:rPr>
            <w:sz w:val="28"/>
            <w:szCs w:val="28"/>
          </w:rPr>
          <w:instrText xml:space="preserve"> PAGEREF _Toc450901019 \h </w:instrText>
        </w:r>
        <w:r>
          <w:rPr>
            <w:sz w:val="28"/>
            <w:szCs w:val="28"/>
          </w:rPr>
        </w:r>
        <w:r>
          <w:rPr>
            <w:sz w:val="28"/>
            <w:szCs w:val="28"/>
          </w:rPr>
          <w:fldChar w:fldCharType="separate"/>
        </w:r>
        <w:r w:rsidR="00944C38">
          <w:rPr>
            <w:sz w:val="28"/>
            <w:szCs w:val="28"/>
          </w:rPr>
          <w:t>56</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20" w:history="1">
        <w:r w:rsidR="00944C38">
          <w:rPr>
            <w:rFonts w:cs="Times New Roman"/>
            <w:sz w:val="28"/>
            <w:szCs w:val="28"/>
          </w:rPr>
          <w:t>3</w:t>
        </w:r>
        <w:r w:rsidR="00944C38">
          <w:rPr>
            <w:rFonts w:cs="Times New Roman" w:hint="eastAsia"/>
            <w:sz w:val="28"/>
            <w:szCs w:val="28"/>
          </w:rPr>
          <w:t>、推进优质教育资源信息共享应用</w:t>
        </w:r>
        <w:r w:rsidR="00944C38">
          <w:rPr>
            <w:sz w:val="28"/>
            <w:szCs w:val="28"/>
          </w:rPr>
          <w:tab/>
        </w:r>
        <w:r>
          <w:rPr>
            <w:sz w:val="28"/>
            <w:szCs w:val="28"/>
          </w:rPr>
          <w:fldChar w:fldCharType="begin"/>
        </w:r>
        <w:r w:rsidR="00944C38">
          <w:rPr>
            <w:sz w:val="28"/>
            <w:szCs w:val="28"/>
          </w:rPr>
          <w:instrText xml:space="preserve"> PAGEREF _Toc450901020 \h </w:instrText>
        </w:r>
        <w:r>
          <w:rPr>
            <w:sz w:val="28"/>
            <w:szCs w:val="28"/>
          </w:rPr>
        </w:r>
        <w:r>
          <w:rPr>
            <w:sz w:val="28"/>
            <w:szCs w:val="28"/>
          </w:rPr>
          <w:fldChar w:fldCharType="separate"/>
        </w:r>
        <w:r w:rsidR="00944C38">
          <w:rPr>
            <w:sz w:val="28"/>
            <w:szCs w:val="28"/>
          </w:rPr>
          <w:t>56</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21" w:history="1">
        <w:r w:rsidR="00944C38">
          <w:rPr>
            <w:rFonts w:cs="Times New Roman"/>
            <w:sz w:val="28"/>
            <w:szCs w:val="28"/>
          </w:rPr>
          <w:t>4</w:t>
        </w:r>
        <w:r w:rsidR="00944C38">
          <w:rPr>
            <w:rFonts w:cs="Times New Roman" w:hint="eastAsia"/>
            <w:sz w:val="28"/>
            <w:szCs w:val="28"/>
          </w:rPr>
          <w:t>、推进养老和社区信息共享应用</w:t>
        </w:r>
        <w:r w:rsidR="00944C38">
          <w:rPr>
            <w:sz w:val="28"/>
            <w:szCs w:val="28"/>
          </w:rPr>
          <w:tab/>
        </w:r>
        <w:r>
          <w:rPr>
            <w:sz w:val="28"/>
            <w:szCs w:val="28"/>
          </w:rPr>
          <w:fldChar w:fldCharType="begin"/>
        </w:r>
        <w:r w:rsidR="00944C38">
          <w:rPr>
            <w:sz w:val="28"/>
            <w:szCs w:val="28"/>
          </w:rPr>
          <w:instrText xml:space="preserve"> PAGEREF _Toc450901021 \h </w:instrText>
        </w:r>
        <w:r>
          <w:rPr>
            <w:sz w:val="28"/>
            <w:szCs w:val="28"/>
          </w:rPr>
        </w:r>
        <w:r>
          <w:rPr>
            <w:sz w:val="28"/>
            <w:szCs w:val="28"/>
          </w:rPr>
          <w:fldChar w:fldCharType="separate"/>
        </w:r>
        <w:r w:rsidR="00944C38">
          <w:rPr>
            <w:sz w:val="28"/>
            <w:szCs w:val="28"/>
          </w:rPr>
          <w:t>56</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22" w:history="1">
        <w:r w:rsidR="00944C38">
          <w:rPr>
            <w:rFonts w:cs="Times New Roman"/>
            <w:sz w:val="28"/>
            <w:szCs w:val="28"/>
          </w:rPr>
          <w:t>5</w:t>
        </w:r>
        <w:r w:rsidR="00944C38">
          <w:rPr>
            <w:rFonts w:cs="Times New Roman" w:hint="eastAsia"/>
            <w:sz w:val="28"/>
            <w:szCs w:val="28"/>
          </w:rPr>
          <w:t>、推进就业服务信息共享应用</w:t>
        </w:r>
        <w:r w:rsidR="00944C38">
          <w:rPr>
            <w:sz w:val="28"/>
            <w:szCs w:val="28"/>
          </w:rPr>
          <w:tab/>
        </w:r>
        <w:r>
          <w:rPr>
            <w:sz w:val="28"/>
            <w:szCs w:val="28"/>
          </w:rPr>
          <w:fldChar w:fldCharType="begin"/>
        </w:r>
        <w:r w:rsidR="00944C38">
          <w:rPr>
            <w:sz w:val="28"/>
            <w:szCs w:val="28"/>
          </w:rPr>
          <w:instrText xml:space="preserve"> PAGEREF _Toc450901022 \h </w:instrText>
        </w:r>
        <w:r>
          <w:rPr>
            <w:sz w:val="28"/>
            <w:szCs w:val="28"/>
          </w:rPr>
        </w:r>
        <w:r>
          <w:rPr>
            <w:sz w:val="28"/>
            <w:szCs w:val="28"/>
          </w:rPr>
          <w:fldChar w:fldCharType="separate"/>
        </w:r>
        <w:r w:rsidR="00944C38">
          <w:rPr>
            <w:sz w:val="28"/>
            <w:szCs w:val="28"/>
          </w:rPr>
          <w:t>56</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23" w:history="1">
        <w:r w:rsidR="00944C38">
          <w:rPr>
            <w:rFonts w:cs="Times New Roman"/>
            <w:sz w:val="28"/>
            <w:szCs w:val="28"/>
          </w:rPr>
          <w:t>6</w:t>
        </w:r>
        <w:r w:rsidR="00944C38">
          <w:rPr>
            <w:rFonts w:cs="Times New Roman" w:hint="eastAsia"/>
            <w:sz w:val="28"/>
            <w:szCs w:val="28"/>
          </w:rPr>
          <w:t>、推进食品药品安全信息共享应用</w:t>
        </w:r>
        <w:r w:rsidR="00944C38">
          <w:rPr>
            <w:sz w:val="28"/>
            <w:szCs w:val="28"/>
          </w:rPr>
          <w:tab/>
        </w:r>
        <w:r>
          <w:rPr>
            <w:sz w:val="28"/>
            <w:szCs w:val="28"/>
          </w:rPr>
          <w:fldChar w:fldCharType="begin"/>
        </w:r>
        <w:r w:rsidR="00944C38">
          <w:rPr>
            <w:sz w:val="28"/>
            <w:szCs w:val="28"/>
          </w:rPr>
          <w:instrText xml:space="preserve"> PAGEREF _Toc450901023 \h </w:instrText>
        </w:r>
        <w:r>
          <w:rPr>
            <w:sz w:val="28"/>
            <w:szCs w:val="28"/>
          </w:rPr>
        </w:r>
        <w:r>
          <w:rPr>
            <w:sz w:val="28"/>
            <w:szCs w:val="28"/>
          </w:rPr>
          <w:fldChar w:fldCharType="separate"/>
        </w:r>
        <w:r w:rsidR="00944C38">
          <w:rPr>
            <w:sz w:val="28"/>
            <w:szCs w:val="28"/>
          </w:rPr>
          <w:t>57</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24" w:history="1">
        <w:r w:rsidR="00944C38">
          <w:rPr>
            <w:rFonts w:cs="Times New Roman"/>
            <w:sz w:val="28"/>
            <w:szCs w:val="28"/>
          </w:rPr>
          <w:t>7</w:t>
        </w:r>
        <w:r w:rsidR="00944C38">
          <w:rPr>
            <w:rFonts w:cs="Times New Roman" w:hint="eastAsia"/>
            <w:sz w:val="28"/>
            <w:szCs w:val="28"/>
          </w:rPr>
          <w:t>、推进公共安全信息共享服务应用</w:t>
        </w:r>
        <w:r w:rsidR="00944C38">
          <w:rPr>
            <w:sz w:val="28"/>
            <w:szCs w:val="28"/>
          </w:rPr>
          <w:tab/>
        </w:r>
        <w:r>
          <w:rPr>
            <w:sz w:val="28"/>
            <w:szCs w:val="28"/>
          </w:rPr>
          <w:fldChar w:fldCharType="begin"/>
        </w:r>
        <w:r w:rsidR="00944C38">
          <w:rPr>
            <w:sz w:val="28"/>
            <w:szCs w:val="28"/>
          </w:rPr>
          <w:instrText xml:space="preserve"> PAGEREF _Toc450901024 \h </w:instrText>
        </w:r>
        <w:r>
          <w:rPr>
            <w:sz w:val="28"/>
            <w:szCs w:val="28"/>
          </w:rPr>
        </w:r>
        <w:r>
          <w:rPr>
            <w:sz w:val="28"/>
            <w:szCs w:val="28"/>
          </w:rPr>
          <w:fldChar w:fldCharType="separate"/>
        </w:r>
        <w:r w:rsidR="00944C38">
          <w:rPr>
            <w:sz w:val="28"/>
            <w:szCs w:val="28"/>
          </w:rPr>
          <w:t>57</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25" w:history="1">
        <w:r w:rsidR="00944C38">
          <w:rPr>
            <w:rFonts w:cs="Times New Roman"/>
            <w:sz w:val="28"/>
            <w:szCs w:val="28"/>
          </w:rPr>
          <w:t>8</w:t>
        </w:r>
        <w:r w:rsidR="00944C38">
          <w:rPr>
            <w:rFonts w:cs="Times New Roman" w:hint="eastAsia"/>
            <w:sz w:val="28"/>
            <w:szCs w:val="28"/>
          </w:rPr>
          <w:t>、推进家庭服务信息共享应用</w:t>
        </w:r>
        <w:r w:rsidR="00944C38">
          <w:rPr>
            <w:sz w:val="28"/>
            <w:szCs w:val="28"/>
          </w:rPr>
          <w:tab/>
        </w:r>
        <w:r>
          <w:rPr>
            <w:sz w:val="28"/>
            <w:szCs w:val="28"/>
          </w:rPr>
          <w:fldChar w:fldCharType="begin"/>
        </w:r>
        <w:r w:rsidR="00944C38">
          <w:rPr>
            <w:sz w:val="28"/>
            <w:szCs w:val="28"/>
          </w:rPr>
          <w:instrText xml:space="preserve"> PAGEREF _Toc450901025 \h </w:instrText>
        </w:r>
        <w:r>
          <w:rPr>
            <w:sz w:val="28"/>
            <w:szCs w:val="28"/>
          </w:rPr>
        </w:r>
        <w:r>
          <w:rPr>
            <w:sz w:val="28"/>
            <w:szCs w:val="28"/>
          </w:rPr>
          <w:fldChar w:fldCharType="separate"/>
        </w:r>
        <w:r w:rsidR="00944C38">
          <w:rPr>
            <w:sz w:val="28"/>
            <w:szCs w:val="28"/>
          </w:rPr>
          <w:t>57</w:t>
        </w:r>
        <w:r>
          <w:rPr>
            <w:sz w:val="28"/>
            <w:szCs w:val="28"/>
          </w:rPr>
          <w:fldChar w:fldCharType="end"/>
        </w:r>
      </w:hyperlink>
    </w:p>
    <w:p w:rsidR="00A72599" w:rsidRDefault="00A72599" w:rsidP="002228A5">
      <w:pPr>
        <w:pStyle w:val="30"/>
        <w:ind w:left="1280" w:hanging="3"/>
        <w:rPr>
          <w:rFonts w:ascii="Calibri" w:eastAsia="宋体" w:hAnsi="Calibri" w:cs="Arial"/>
          <w:sz w:val="28"/>
          <w:szCs w:val="28"/>
        </w:rPr>
      </w:pPr>
      <w:hyperlink w:anchor="_Toc450901026" w:history="1">
        <w:r w:rsidR="00944C38">
          <w:rPr>
            <w:rFonts w:cs="Times New Roman"/>
            <w:sz w:val="28"/>
            <w:szCs w:val="28"/>
          </w:rPr>
          <w:t>9</w:t>
        </w:r>
        <w:r w:rsidR="00944C38">
          <w:rPr>
            <w:rFonts w:cs="Times New Roman" w:hint="eastAsia"/>
            <w:sz w:val="28"/>
            <w:szCs w:val="28"/>
          </w:rPr>
          <w:t>、推进京津冀交通信息共享应用</w:t>
        </w:r>
        <w:r w:rsidR="00944C38">
          <w:rPr>
            <w:sz w:val="28"/>
            <w:szCs w:val="28"/>
          </w:rPr>
          <w:tab/>
        </w:r>
        <w:r>
          <w:rPr>
            <w:sz w:val="28"/>
            <w:szCs w:val="28"/>
          </w:rPr>
          <w:fldChar w:fldCharType="begin"/>
        </w:r>
        <w:r w:rsidR="00944C38">
          <w:rPr>
            <w:sz w:val="28"/>
            <w:szCs w:val="28"/>
          </w:rPr>
          <w:instrText xml:space="preserve"> PAGEREF _Toc450901026 \h </w:instrText>
        </w:r>
        <w:r>
          <w:rPr>
            <w:sz w:val="28"/>
            <w:szCs w:val="28"/>
          </w:rPr>
        </w:r>
        <w:r>
          <w:rPr>
            <w:sz w:val="28"/>
            <w:szCs w:val="28"/>
          </w:rPr>
          <w:fldChar w:fldCharType="separate"/>
        </w:r>
        <w:r w:rsidR="00944C38">
          <w:rPr>
            <w:sz w:val="28"/>
            <w:szCs w:val="28"/>
          </w:rPr>
          <w:t>57</w:t>
        </w:r>
        <w:r>
          <w:rPr>
            <w:sz w:val="28"/>
            <w:szCs w:val="28"/>
          </w:rPr>
          <w:fldChar w:fldCharType="end"/>
        </w:r>
      </w:hyperlink>
    </w:p>
    <w:p w:rsidR="00A72599" w:rsidRDefault="00A72599">
      <w:pPr>
        <w:pStyle w:val="10"/>
        <w:tabs>
          <w:tab w:val="right" w:leader="dot" w:pos="8296"/>
        </w:tabs>
        <w:rPr>
          <w:rFonts w:ascii="Calibri" w:eastAsia="宋体" w:hAnsi="Calibri" w:cs="Arial"/>
          <w:b w:val="0"/>
          <w:sz w:val="28"/>
          <w:szCs w:val="28"/>
        </w:rPr>
      </w:pPr>
      <w:hyperlink w:anchor="_Toc450901027" w:history="1">
        <w:r w:rsidR="00944C38">
          <w:rPr>
            <w:rFonts w:cs="Times New Roman" w:hint="eastAsia"/>
            <w:sz w:val="28"/>
            <w:szCs w:val="28"/>
            <w:lang w:val="en-GB"/>
          </w:rPr>
          <w:t>七、保障措施</w:t>
        </w:r>
        <w:r w:rsidR="00944C38">
          <w:rPr>
            <w:sz w:val="28"/>
            <w:szCs w:val="28"/>
          </w:rPr>
          <w:tab/>
        </w:r>
        <w:r>
          <w:rPr>
            <w:sz w:val="28"/>
            <w:szCs w:val="28"/>
          </w:rPr>
          <w:fldChar w:fldCharType="begin"/>
        </w:r>
        <w:r w:rsidR="00944C38">
          <w:rPr>
            <w:sz w:val="28"/>
            <w:szCs w:val="28"/>
          </w:rPr>
          <w:instrText xml:space="preserve"> PAGEREF _Toc450901027 \h </w:instrText>
        </w:r>
        <w:r>
          <w:rPr>
            <w:sz w:val="28"/>
            <w:szCs w:val="28"/>
          </w:rPr>
        </w:r>
        <w:r>
          <w:rPr>
            <w:sz w:val="28"/>
            <w:szCs w:val="28"/>
          </w:rPr>
          <w:fldChar w:fldCharType="separate"/>
        </w:r>
        <w:r w:rsidR="00944C38">
          <w:rPr>
            <w:sz w:val="28"/>
            <w:szCs w:val="28"/>
          </w:rPr>
          <w:t>58</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1028" w:history="1">
        <w:r w:rsidR="00944C38">
          <w:rPr>
            <w:rFonts w:eastAsia="楷体_GB2312" w:cs="Times New Roman" w:hint="eastAsia"/>
            <w:sz w:val="28"/>
            <w:szCs w:val="28"/>
          </w:rPr>
          <w:t>（一）完善组织保障机制</w:t>
        </w:r>
        <w:r w:rsidR="00944C38">
          <w:rPr>
            <w:sz w:val="28"/>
            <w:szCs w:val="28"/>
          </w:rPr>
          <w:tab/>
        </w:r>
        <w:r>
          <w:rPr>
            <w:sz w:val="28"/>
            <w:szCs w:val="28"/>
          </w:rPr>
          <w:fldChar w:fldCharType="begin"/>
        </w:r>
        <w:r w:rsidR="00944C38">
          <w:rPr>
            <w:sz w:val="28"/>
            <w:szCs w:val="28"/>
          </w:rPr>
          <w:instrText xml:space="preserve"> PAGEREF _Toc450901028 \h </w:instrText>
        </w:r>
        <w:r>
          <w:rPr>
            <w:sz w:val="28"/>
            <w:szCs w:val="28"/>
          </w:rPr>
        </w:r>
        <w:r>
          <w:rPr>
            <w:sz w:val="28"/>
            <w:szCs w:val="28"/>
          </w:rPr>
          <w:fldChar w:fldCharType="separate"/>
        </w:r>
        <w:r w:rsidR="00944C38">
          <w:rPr>
            <w:sz w:val="28"/>
            <w:szCs w:val="28"/>
          </w:rPr>
          <w:t>58</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1029" w:history="1">
        <w:r w:rsidR="00944C38">
          <w:rPr>
            <w:rFonts w:eastAsia="楷体_GB2312" w:cs="Times New Roman" w:hint="eastAsia"/>
            <w:sz w:val="28"/>
            <w:szCs w:val="28"/>
          </w:rPr>
          <w:t>（二）健全政策支撑体系</w:t>
        </w:r>
        <w:r w:rsidR="00944C38">
          <w:rPr>
            <w:sz w:val="28"/>
            <w:szCs w:val="28"/>
          </w:rPr>
          <w:tab/>
        </w:r>
        <w:r>
          <w:rPr>
            <w:sz w:val="28"/>
            <w:szCs w:val="28"/>
          </w:rPr>
          <w:fldChar w:fldCharType="begin"/>
        </w:r>
        <w:r w:rsidR="00944C38">
          <w:rPr>
            <w:sz w:val="28"/>
            <w:szCs w:val="28"/>
          </w:rPr>
          <w:instrText xml:space="preserve"> PAGEREF _Toc450901029 \h </w:instrText>
        </w:r>
        <w:r>
          <w:rPr>
            <w:sz w:val="28"/>
            <w:szCs w:val="28"/>
          </w:rPr>
        </w:r>
        <w:r>
          <w:rPr>
            <w:sz w:val="28"/>
            <w:szCs w:val="28"/>
          </w:rPr>
          <w:fldChar w:fldCharType="separate"/>
        </w:r>
        <w:r w:rsidR="00944C38">
          <w:rPr>
            <w:sz w:val="28"/>
            <w:szCs w:val="28"/>
          </w:rPr>
          <w:t>58</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1030" w:history="1">
        <w:r w:rsidR="00944C38">
          <w:rPr>
            <w:rFonts w:eastAsia="楷体_GB2312" w:cs="Times New Roman" w:hint="eastAsia"/>
            <w:sz w:val="28"/>
            <w:szCs w:val="28"/>
          </w:rPr>
          <w:t>（三）创新招商引资方式</w:t>
        </w:r>
        <w:r w:rsidR="00944C38">
          <w:rPr>
            <w:sz w:val="28"/>
            <w:szCs w:val="28"/>
          </w:rPr>
          <w:tab/>
        </w:r>
        <w:r>
          <w:rPr>
            <w:sz w:val="28"/>
            <w:szCs w:val="28"/>
          </w:rPr>
          <w:fldChar w:fldCharType="begin"/>
        </w:r>
        <w:r w:rsidR="00944C38">
          <w:rPr>
            <w:sz w:val="28"/>
            <w:szCs w:val="28"/>
          </w:rPr>
          <w:instrText xml:space="preserve"> PAGEREF _Toc450901030 \h </w:instrText>
        </w:r>
        <w:r>
          <w:rPr>
            <w:sz w:val="28"/>
            <w:szCs w:val="28"/>
          </w:rPr>
        </w:r>
        <w:r>
          <w:rPr>
            <w:sz w:val="28"/>
            <w:szCs w:val="28"/>
          </w:rPr>
          <w:fldChar w:fldCharType="separate"/>
        </w:r>
        <w:r w:rsidR="00944C38">
          <w:rPr>
            <w:sz w:val="28"/>
            <w:szCs w:val="28"/>
          </w:rPr>
          <w:t>59</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1031" w:history="1">
        <w:r w:rsidR="00944C38">
          <w:rPr>
            <w:rFonts w:eastAsia="楷体_GB2312" w:cs="Times New Roman" w:hint="eastAsia"/>
            <w:sz w:val="28"/>
            <w:szCs w:val="28"/>
          </w:rPr>
          <w:t>（四）强化人才培育引进</w:t>
        </w:r>
        <w:r w:rsidR="00944C38">
          <w:rPr>
            <w:sz w:val="28"/>
            <w:szCs w:val="28"/>
          </w:rPr>
          <w:tab/>
        </w:r>
        <w:r>
          <w:rPr>
            <w:sz w:val="28"/>
            <w:szCs w:val="28"/>
          </w:rPr>
          <w:fldChar w:fldCharType="begin"/>
        </w:r>
        <w:r w:rsidR="00944C38">
          <w:rPr>
            <w:sz w:val="28"/>
            <w:szCs w:val="28"/>
          </w:rPr>
          <w:instrText xml:space="preserve"> PAGEREF _Toc450901031 \h </w:instrText>
        </w:r>
        <w:r>
          <w:rPr>
            <w:sz w:val="28"/>
            <w:szCs w:val="28"/>
          </w:rPr>
        </w:r>
        <w:r>
          <w:rPr>
            <w:sz w:val="28"/>
            <w:szCs w:val="28"/>
          </w:rPr>
          <w:fldChar w:fldCharType="separate"/>
        </w:r>
        <w:r w:rsidR="00944C38">
          <w:rPr>
            <w:sz w:val="28"/>
            <w:szCs w:val="28"/>
          </w:rPr>
          <w:t>60</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1032" w:history="1">
        <w:r w:rsidR="00944C38">
          <w:rPr>
            <w:rFonts w:eastAsia="楷体_GB2312" w:cs="Times New Roman" w:hint="eastAsia"/>
            <w:sz w:val="28"/>
            <w:szCs w:val="28"/>
          </w:rPr>
          <w:t>（五）完善公共服务体系</w:t>
        </w:r>
        <w:r w:rsidR="00944C38">
          <w:rPr>
            <w:sz w:val="28"/>
            <w:szCs w:val="28"/>
          </w:rPr>
          <w:tab/>
        </w:r>
        <w:r>
          <w:rPr>
            <w:sz w:val="28"/>
            <w:szCs w:val="28"/>
          </w:rPr>
          <w:fldChar w:fldCharType="begin"/>
        </w:r>
        <w:r w:rsidR="00944C38">
          <w:rPr>
            <w:sz w:val="28"/>
            <w:szCs w:val="28"/>
          </w:rPr>
          <w:instrText xml:space="preserve"> PAGEREF</w:instrText>
        </w:r>
        <w:r w:rsidR="00944C38">
          <w:rPr>
            <w:sz w:val="28"/>
            <w:szCs w:val="28"/>
          </w:rPr>
          <w:instrText xml:space="preserve"> _Toc450901032 \h </w:instrText>
        </w:r>
        <w:r>
          <w:rPr>
            <w:sz w:val="28"/>
            <w:szCs w:val="28"/>
          </w:rPr>
        </w:r>
        <w:r>
          <w:rPr>
            <w:sz w:val="28"/>
            <w:szCs w:val="28"/>
          </w:rPr>
          <w:fldChar w:fldCharType="separate"/>
        </w:r>
        <w:r w:rsidR="00944C38">
          <w:rPr>
            <w:sz w:val="28"/>
            <w:szCs w:val="28"/>
          </w:rPr>
          <w:t>61</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1033" w:history="1">
        <w:r w:rsidR="00944C38">
          <w:rPr>
            <w:rFonts w:eastAsia="楷体_GB2312" w:cs="Times New Roman" w:hint="eastAsia"/>
            <w:sz w:val="28"/>
            <w:szCs w:val="28"/>
          </w:rPr>
          <w:t>（六）完善金融扶持体系</w:t>
        </w:r>
        <w:r w:rsidR="00944C38">
          <w:rPr>
            <w:sz w:val="28"/>
            <w:szCs w:val="28"/>
          </w:rPr>
          <w:tab/>
        </w:r>
        <w:r>
          <w:rPr>
            <w:sz w:val="28"/>
            <w:szCs w:val="28"/>
          </w:rPr>
          <w:fldChar w:fldCharType="begin"/>
        </w:r>
        <w:r w:rsidR="00944C38">
          <w:rPr>
            <w:sz w:val="28"/>
            <w:szCs w:val="28"/>
          </w:rPr>
          <w:instrText xml:space="preserve"> PAGEREF _Toc450901033 \h </w:instrText>
        </w:r>
        <w:r>
          <w:rPr>
            <w:sz w:val="28"/>
            <w:szCs w:val="28"/>
          </w:rPr>
        </w:r>
        <w:r>
          <w:rPr>
            <w:sz w:val="28"/>
            <w:szCs w:val="28"/>
          </w:rPr>
          <w:fldChar w:fldCharType="separate"/>
        </w:r>
        <w:r w:rsidR="00944C38">
          <w:rPr>
            <w:sz w:val="28"/>
            <w:szCs w:val="28"/>
          </w:rPr>
          <w:t>62</w:t>
        </w:r>
        <w:r>
          <w:rPr>
            <w:sz w:val="28"/>
            <w:szCs w:val="28"/>
          </w:rPr>
          <w:fldChar w:fldCharType="end"/>
        </w:r>
      </w:hyperlink>
    </w:p>
    <w:p w:rsidR="00A72599" w:rsidRDefault="00A72599" w:rsidP="002228A5">
      <w:pPr>
        <w:pStyle w:val="20"/>
        <w:tabs>
          <w:tab w:val="right" w:leader="dot" w:pos="8296"/>
        </w:tabs>
        <w:ind w:left="640"/>
        <w:rPr>
          <w:rFonts w:ascii="Calibri" w:eastAsia="宋体" w:hAnsi="Calibri" w:cs="Arial"/>
          <w:sz w:val="28"/>
          <w:szCs w:val="28"/>
        </w:rPr>
      </w:pPr>
      <w:hyperlink w:anchor="_Toc450901034" w:history="1">
        <w:r w:rsidR="00944C38">
          <w:rPr>
            <w:rFonts w:eastAsia="楷体_GB2312" w:cs="Times New Roman" w:hint="eastAsia"/>
            <w:sz w:val="28"/>
            <w:szCs w:val="28"/>
          </w:rPr>
          <w:t>（七）紧密对接京津资源</w:t>
        </w:r>
        <w:r w:rsidR="00944C38">
          <w:rPr>
            <w:sz w:val="28"/>
            <w:szCs w:val="28"/>
          </w:rPr>
          <w:tab/>
        </w:r>
        <w:r>
          <w:rPr>
            <w:sz w:val="28"/>
            <w:szCs w:val="28"/>
          </w:rPr>
          <w:fldChar w:fldCharType="begin"/>
        </w:r>
        <w:r w:rsidR="00944C38">
          <w:rPr>
            <w:sz w:val="28"/>
            <w:szCs w:val="28"/>
          </w:rPr>
          <w:instrText xml:space="preserve"> PAGEREF _Toc450901034 \h </w:instrText>
        </w:r>
        <w:r>
          <w:rPr>
            <w:sz w:val="28"/>
            <w:szCs w:val="28"/>
          </w:rPr>
        </w:r>
        <w:r>
          <w:rPr>
            <w:sz w:val="28"/>
            <w:szCs w:val="28"/>
          </w:rPr>
          <w:fldChar w:fldCharType="separate"/>
        </w:r>
        <w:r w:rsidR="00944C38">
          <w:rPr>
            <w:sz w:val="28"/>
            <w:szCs w:val="28"/>
          </w:rPr>
          <w:t>63</w:t>
        </w:r>
        <w:r>
          <w:rPr>
            <w:sz w:val="28"/>
            <w:szCs w:val="28"/>
          </w:rPr>
          <w:fldChar w:fldCharType="end"/>
        </w:r>
      </w:hyperlink>
    </w:p>
    <w:p w:rsidR="00A72599" w:rsidRDefault="00A72599">
      <w:pPr>
        <w:pStyle w:val="10"/>
        <w:tabs>
          <w:tab w:val="right" w:leader="dot" w:pos="8296"/>
        </w:tabs>
        <w:rPr>
          <w:rFonts w:ascii="Calibri" w:eastAsia="宋体" w:hAnsi="Calibri" w:cs="Arial"/>
          <w:b w:val="0"/>
          <w:sz w:val="21"/>
        </w:rPr>
      </w:pPr>
      <w:hyperlink w:anchor="_Toc450901035" w:history="1">
        <w:r w:rsidR="00944C38">
          <w:rPr>
            <w:rFonts w:cs="Times New Roman" w:hint="eastAsia"/>
            <w:sz w:val="28"/>
            <w:szCs w:val="28"/>
          </w:rPr>
          <w:t>附件：重点行业企业（京津冀地区）招商表</w:t>
        </w:r>
        <w:r w:rsidR="00944C38">
          <w:rPr>
            <w:sz w:val="28"/>
            <w:szCs w:val="28"/>
          </w:rPr>
          <w:tab/>
        </w:r>
        <w:r>
          <w:rPr>
            <w:sz w:val="28"/>
            <w:szCs w:val="28"/>
          </w:rPr>
          <w:fldChar w:fldCharType="begin"/>
        </w:r>
        <w:r w:rsidR="00944C38">
          <w:rPr>
            <w:sz w:val="28"/>
            <w:szCs w:val="28"/>
          </w:rPr>
          <w:instrText xml:space="preserve"> PAGEREF _Toc450901035 \h </w:instrText>
        </w:r>
        <w:r>
          <w:rPr>
            <w:sz w:val="28"/>
            <w:szCs w:val="28"/>
          </w:rPr>
        </w:r>
        <w:r>
          <w:rPr>
            <w:sz w:val="28"/>
            <w:szCs w:val="28"/>
          </w:rPr>
          <w:fldChar w:fldCharType="separate"/>
        </w:r>
        <w:r w:rsidR="00944C38">
          <w:rPr>
            <w:sz w:val="28"/>
            <w:szCs w:val="28"/>
          </w:rPr>
          <w:t>65</w:t>
        </w:r>
        <w:r>
          <w:rPr>
            <w:sz w:val="28"/>
            <w:szCs w:val="28"/>
          </w:rPr>
          <w:fldChar w:fldCharType="end"/>
        </w:r>
      </w:hyperlink>
    </w:p>
    <w:p w:rsidR="00A72599" w:rsidRDefault="00A72599" w:rsidP="002228A5">
      <w:pPr>
        <w:ind w:firstLine="600"/>
        <w:rPr>
          <w:rFonts w:cs="Times New Roman"/>
          <w:sz w:val="28"/>
          <w:szCs w:val="28"/>
        </w:rPr>
      </w:pPr>
      <w:r>
        <w:rPr>
          <w:rFonts w:cs="Times New Roman"/>
          <w:sz w:val="30"/>
          <w:szCs w:val="30"/>
        </w:rPr>
        <w:fldChar w:fldCharType="end"/>
      </w:r>
    </w:p>
    <w:p w:rsidR="00A72599" w:rsidRDefault="00A72599" w:rsidP="002228A5">
      <w:pPr>
        <w:ind w:firstLine="560"/>
        <w:rPr>
          <w:rFonts w:cs="Times New Roman"/>
          <w:sz w:val="28"/>
          <w:szCs w:val="28"/>
        </w:rPr>
      </w:pPr>
    </w:p>
    <w:p w:rsidR="00A72599" w:rsidRDefault="00A72599" w:rsidP="002228A5">
      <w:pPr>
        <w:ind w:firstLine="560"/>
        <w:rPr>
          <w:rFonts w:cs="Times New Roman"/>
          <w:sz w:val="28"/>
          <w:szCs w:val="28"/>
        </w:rPr>
      </w:pPr>
    </w:p>
    <w:p w:rsidR="00A72599" w:rsidRDefault="00A72599" w:rsidP="002228A5">
      <w:pPr>
        <w:ind w:firstLine="560"/>
        <w:rPr>
          <w:rFonts w:cs="Times New Roman"/>
          <w:sz w:val="28"/>
          <w:szCs w:val="28"/>
        </w:rPr>
      </w:pPr>
    </w:p>
    <w:p w:rsidR="00A72599" w:rsidRDefault="00A72599" w:rsidP="002228A5">
      <w:pPr>
        <w:ind w:firstLine="560"/>
        <w:rPr>
          <w:rFonts w:cs="Times New Roman"/>
          <w:sz w:val="28"/>
          <w:szCs w:val="28"/>
        </w:rPr>
      </w:pPr>
    </w:p>
    <w:p w:rsidR="00A72599" w:rsidRDefault="00A72599" w:rsidP="002228A5">
      <w:pPr>
        <w:ind w:firstLine="560"/>
        <w:rPr>
          <w:rFonts w:cs="Times New Roman"/>
          <w:sz w:val="28"/>
          <w:szCs w:val="28"/>
        </w:rPr>
      </w:pPr>
    </w:p>
    <w:p w:rsidR="00A72599" w:rsidRDefault="00A72599" w:rsidP="002228A5">
      <w:pPr>
        <w:ind w:firstLine="640"/>
        <w:rPr>
          <w:rFonts w:cs="Times New Roman"/>
        </w:rPr>
      </w:pPr>
    </w:p>
    <w:p w:rsidR="00A72599" w:rsidRDefault="00A72599">
      <w:pPr>
        <w:ind w:firstLineChars="62" w:firstLine="198"/>
        <w:rPr>
          <w:rFonts w:cs="Times New Roman"/>
        </w:rPr>
      </w:pPr>
    </w:p>
    <w:p w:rsidR="00A72599" w:rsidRDefault="00A72599" w:rsidP="002228A5">
      <w:pPr>
        <w:ind w:firstLine="640"/>
        <w:rPr>
          <w:rFonts w:cs="Times New Roman"/>
        </w:rPr>
      </w:pPr>
    </w:p>
    <w:p w:rsidR="00A72599" w:rsidRDefault="00A72599" w:rsidP="002228A5">
      <w:pPr>
        <w:ind w:firstLine="640"/>
        <w:rPr>
          <w:rFonts w:cs="Times New Roman"/>
        </w:rPr>
      </w:pPr>
    </w:p>
    <w:p w:rsidR="00A72599" w:rsidRDefault="00A72599" w:rsidP="002228A5">
      <w:pPr>
        <w:pStyle w:val="1"/>
        <w:ind w:firstLine="643"/>
        <w:rPr>
          <w:rFonts w:cs="Times New Roman"/>
        </w:rPr>
        <w:sectPr w:rsidR="00A72599">
          <w:footerReference w:type="default" r:id="rId13"/>
          <w:pgSz w:w="11906" w:h="16838"/>
          <w:pgMar w:top="1440" w:right="1800" w:bottom="1440" w:left="1800" w:header="851" w:footer="992" w:gutter="0"/>
          <w:pgNumType w:fmt="upperRoman" w:start="1"/>
          <w:cols w:space="720"/>
          <w:docGrid w:type="lines" w:linePitch="435"/>
        </w:sectPr>
      </w:pPr>
    </w:p>
    <w:p w:rsidR="00A72599" w:rsidRDefault="00944C38" w:rsidP="002228A5">
      <w:pPr>
        <w:pStyle w:val="1"/>
        <w:ind w:firstLine="643"/>
        <w:rPr>
          <w:rFonts w:cs="Times New Roman"/>
        </w:rPr>
      </w:pPr>
      <w:bookmarkStart w:id="0" w:name="_Toc433380518"/>
      <w:bookmarkStart w:id="1" w:name="_Toc450900933"/>
      <w:r>
        <w:rPr>
          <w:rFonts w:cs="Times New Roman" w:hint="eastAsia"/>
        </w:rPr>
        <w:lastRenderedPageBreak/>
        <w:t>一、规划背景</w:t>
      </w:r>
      <w:bookmarkEnd w:id="0"/>
      <w:bookmarkEnd w:id="1"/>
    </w:p>
    <w:p w:rsidR="00A72599" w:rsidRDefault="00944C38" w:rsidP="002228A5">
      <w:pPr>
        <w:pStyle w:val="2"/>
        <w:ind w:firstLine="640"/>
        <w:rPr>
          <w:rFonts w:ascii="Times New Roman" w:hAnsi="Times New Roman" w:cs="Times New Roman"/>
        </w:rPr>
      </w:pPr>
      <w:bookmarkStart w:id="2" w:name="_Toc433380519"/>
      <w:bookmarkStart w:id="3" w:name="_Toc450900934"/>
      <w:r>
        <w:rPr>
          <w:rFonts w:ascii="Times New Roman" w:hAnsi="Times New Roman" w:cs="Times New Roman" w:hint="eastAsia"/>
        </w:rPr>
        <w:t>（一）</w:t>
      </w:r>
      <w:bookmarkEnd w:id="2"/>
      <w:r>
        <w:rPr>
          <w:rFonts w:ascii="Times New Roman" w:hAnsi="Times New Roman" w:cs="Times New Roman" w:hint="eastAsia"/>
        </w:rPr>
        <w:t>技术产品创新活跃催生电子信息产业变革</w:t>
      </w:r>
      <w:bookmarkEnd w:id="3"/>
    </w:p>
    <w:p w:rsidR="00A72599" w:rsidRDefault="00944C38" w:rsidP="002228A5">
      <w:pPr>
        <w:ind w:firstLine="640"/>
        <w:rPr>
          <w:rFonts w:cs="Times New Roman"/>
        </w:rPr>
      </w:pPr>
      <w:r>
        <w:rPr>
          <w:rFonts w:cs="Times New Roman" w:hint="eastAsia"/>
        </w:rPr>
        <w:t>当前，新一轮科技革命和产业变革正在孕育兴起，信息技术领域创新活跃，泛在化、融合化、智能化和绿色化的趋势更加突出，有望推动产业出现重大变革，并进一步转化为现实需求拉动。移动互联网、云计算、物联网、大数据等信息技术在经济社会各领域广泛应用，特别是工业互联网的发展正在打破智慧与机器的边界，推动人类社会进入万物互联的时代。随着跨界融合步伐的加快，新技术、新产品、新模式不断涌现，对传统产业体系带来猛烈冲击，电子信息产业格局也在发生深刻变革。为争夺产业链主导权，国际领先信息技术企业加快构建“产品</w:t>
      </w:r>
      <w:r>
        <w:rPr>
          <w:rFonts w:cs="Times New Roman"/>
        </w:rPr>
        <w:t>+</w:t>
      </w:r>
      <w:r>
        <w:rPr>
          <w:rFonts w:cs="Times New Roman" w:hint="eastAsia"/>
        </w:rPr>
        <w:t>内容</w:t>
      </w:r>
      <w:r>
        <w:rPr>
          <w:rFonts w:cs="Times New Roman"/>
        </w:rPr>
        <w:t>+</w:t>
      </w:r>
      <w:r>
        <w:rPr>
          <w:rFonts w:cs="Times New Roman" w:hint="eastAsia"/>
        </w:rPr>
        <w:t>服务”的产业生态</w:t>
      </w:r>
      <w:r>
        <w:rPr>
          <w:rFonts w:cs="Times New Roman" w:hint="eastAsia"/>
        </w:rPr>
        <w:t>系统。</w:t>
      </w:r>
    </w:p>
    <w:p w:rsidR="00A72599" w:rsidRDefault="00944C38" w:rsidP="002228A5">
      <w:pPr>
        <w:pStyle w:val="2"/>
        <w:ind w:firstLine="640"/>
        <w:rPr>
          <w:rFonts w:ascii="Times New Roman" w:hAnsi="Times New Roman" w:cs="Times New Roman"/>
        </w:rPr>
      </w:pPr>
      <w:bookmarkStart w:id="4" w:name="_Toc433380520"/>
      <w:bookmarkStart w:id="5" w:name="_Toc450900935"/>
      <w:r>
        <w:rPr>
          <w:rFonts w:ascii="Times New Roman" w:hAnsi="Times New Roman" w:cs="Times New Roman" w:hint="eastAsia"/>
        </w:rPr>
        <w:t>（二）我国电子信息产业发展机遇与挑战并存</w:t>
      </w:r>
      <w:bookmarkEnd w:id="4"/>
      <w:bookmarkEnd w:id="5"/>
    </w:p>
    <w:p w:rsidR="00A72599" w:rsidRDefault="00944C38" w:rsidP="002228A5">
      <w:pPr>
        <w:snapToGrid w:val="0"/>
        <w:ind w:firstLine="640"/>
        <w:rPr>
          <w:rFonts w:cs="Times New Roman"/>
        </w:rPr>
      </w:pPr>
      <w:r>
        <w:rPr>
          <w:rFonts w:cs="Times New Roman" w:hint="eastAsia"/>
        </w:rPr>
        <w:t>随着全球电子信息产业加速变革，我国电子信息领域技术创新、模式创新加快融合，产业发展面临重要机遇挑战。一是技术创新呈现多元化发展，关键技术不断取得突破，其</w:t>
      </w:r>
      <w:r>
        <w:rPr>
          <w:rFonts w:cs="Times New Roman" w:hint="eastAsia"/>
        </w:rPr>
        <w:lastRenderedPageBreak/>
        <w:t>中，集成电路、新型显示、软件系统等领域国产化水平不断提升。二是商业模式创新日益活跃，新兴增长点不断涌现，跨界融合水平持续提高，以云计算、大数据、移动互联网为代表的新经济体快速发展。三是内需市场扩大提供内生动力，城镇化进程不断加速，居民消费升级加快，信息消费正表现出巨大发展潜力。与此同时，产业发展仍面临诸多制约</w:t>
      </w:r>
      <w:r>
        <w:rPr>
          <w:rFonts w:cs="Times New Roman" w:hint="eastAsia"/>
        </w:rPr>
        <w:t>因素，自主创新能力不强，核心技术受制于人，“两头在外”现象比较突出，科技成果对产业支撑不足等问题仍较为显著。</w:t>
      </w:r>
    </w:p>
    <w:p w:rsidR="00A72599" w:rsidRDefault="00944C38" w:rsidP="002228A5">
      <w:pPr>
        <w:pStyle w:val="2"/>
        <w:ind w:firstLine="640"/>
        <w:rPr>
          <w:rFonts w:ascii="Times New Roman" w:hAnsi="Times New Roman" w:cs="Times New Roman"/>
        </w:rPr>
      </w:pPr>
      <w:bookmarkStart w:id="6" w:name="_Toc450900936"/>
      <w:bookmarkStart w:id="7" w:name="_Toc433380521"/>
      <w:r>
        <w:rPr>
          <w:rFonts w:ascii="Times New Roman" w:hAnsi="Times New Roman" w:cs="Times New Roman" w:hint="eastAsia"/>
        </w:rPr>
        <w:t>（三）“互联网</w:t>
      </w:r>
      <w:r>
        <w:rPr>
          <w:rFonts w:ascii="Times New Roman" w:hAnsi="Times New Roman" w:cs="Times New Roman"/>
        </w:rPr>
        <w:t>+”</w:t>
      </w:r>
      <w:r>
        <w:rPr>
          <w:rFonts w:ascii="Times New Roman" w:hAnsi="Times New Roman" w:cs="Times New Roman" w:hint="eastAsia"/>
        </w:rPr>
        <w:t>和“智能制造”等战略对产业转型发展提出新要求</w:t>
      </w:r>
      <w:bookmarkEnd w:id="6"/>
      <w:bookmarkEnd w:id="7"/>
    </w:p>
    <w:p w:rsidR="00A72599" w:rsidRDefault="00944C38" w:rsidP="002228A5">
      <w:pPr>
        <w:ind w:firstLine="640"/>
        <w:rPr>
          <w:rFonts w:cs="Times New Roman"/>
        </w:rPr>
      </w:pPr>
      <w:r>
        <w:rPr>
          <w:rFonts w:cs="Times New Roman" w:hint="eastAsia"/>
        </w:rPr>
        <w:t>新技术与制造业的结合推动生产方式和发展模式发生深刻变化，“互联网</w:t>
      </w:r>
      <w:r>
        <w:rPr>
          <w:rFonts w:cs="Times New Roman"/>
        </w:rPr>
        <w:t>+”</w:t>
      </w:r>
      <w:r>
        <w:rPr>
          <w:rFonts w:cs="Times New Roman" w:hint="eastAsia"/>
        </w:rPr>
        <w:t>和“智能制造”的国家战略对产业转型升级提出新要求。一是“互联网</w:t>
      </w:r>
      <w:r>
        <w:rPr>
          <w:rFonts w:cs="Times New Roman"/>
        </w:rPr>
        <w:t>+”</w:t>
      </w:r>
      <w:r>
        <w:rPr>
          <w:rFonts w:cs="Times New Roman" w:hint="eastAsia"/>
        </w:rPr>
        <w:t>成为产业跨界融合的核心载体。我国宏观经济下行与互联网产业蓬勃发展的巨大反差，需要利用互联网优势加快促进传统产业转型升级和提质增</w:t>
      </w:r>
      <w:r>
        <w:rPr>
          <w:rFonts w:cs="Times New Roman" w:hint="eastAsia"/>
        </w:rPr>
        <w:lastRenderedPageBreak/>
        <w:t>效，“互联网</w:t>
      </w:r>
      <w:r>
        <w:rPr>
          <w:rFonts w:cs="Times New Roman"/>
        </w:rPr>
        <w:t>+</w:t>
      </w:r>
      <w:r>
        <w:rPr>
          <w:rFonts w:cs="Times New Roman" w:hint="eastAsia"/>
        </w:rPr>
        <w:t>联行动指导意见的出台强化了融合发展思路，提出要推动互联网由消费领</w:t>
      </w:r>
      <w:r>
        <w:rPr>
          <w:rFonts w:cs="Times New Roman" w:hint="eastAsia"/>
        </w:rPr>
        <w:t>域向生产领域拓展，加速提升产业发展水平，增强各行业创新能力，构筑经济社会发展新优势和新动能。二是“智能制造”是制造业转型升级的重要抓手，“中国制造</w:t>
      </w:r>
      <w:r>
        <w:rPr>
          <w:rFonts w:cs="Times New Roman"/>
        </w:rPr>
        <w:t>2025</w:t>
      </w:r>
      <w:r>
        <w:rPr>
          <w:rFonts w:cs="Times New Roman" w:hint="eastAsia"/>
        </w:rPr>
        <w:t>造战略的实施将促进两化深度融合，加速推进新一代信息技术的发展，为电子信息产业发展创造更大应用、发展空间。</w:t>
      </w:r>
    </w:p>
    <w:p w:rsidR="00A72599" w:rsidRDefault="00944C38" w:rsidP="002228A5">
      <w:pPr>
        <w:pStyle w:val="2"/>
        <w:ind w:firstLineChars="196" w:firstLine="628"/>
        <w:rPr>
          <w:rFonts w:ascii="Times New Roman" w:eastAsia="楷体_GB2312" w:hAnsi="Times New Roman" w:cs="Times New Roman"/>
        </w:rPr>
      </w:pPr>
      <w:bookmarkStart w:id="8" w:name="_Toc427500849"/>
      <w:bookmarkStart w:id="9" w:name="_Toc433380522"/>
      <w:bookmarkStart w:id="10" w:name="_Toc450900937"/>
      <w:bookmarkStart w:id="11" w:name="_Toc433208217"/>
      <w:r>
        <w:rPr>
          <w:rFonts w:ascii="Times New Roman" w:eastAsia="楷体_GB2312" w:hAnsi="Times New Roman" w:cs="Times New Roman" w:hint="eastAsia"/>
        </w:rPr>
        <w:t>（四）廊坊市发展电子信息产业要有新思路新措施</w:t>
      </w:r>
      <w:bookmarkEnd w:id="8"/>
      <w:bookmarkEnd w:id="9"/>
      <w:bookmarkEnd w:id="10"/>
      <w:bookmarkEnd w:id="11"/>
    </w:p>
    <w:p w:rsidR="00A72599" w:rsidRDefault="00944C38" w:rsidP="002228A5">
      <w:pPr>
        <w:pStyle w:val="3"/>
        <w:ind w:firstLine="640"/>
        <w:rPr>
          <w:rFonts w:cs="Times New Roman"/>
        </w:rPr>
      </w:pPr>
      <w:bookmarkStart w:id="12" w:name="_Toc450900938"/>
      <w:bookmarkStart w:id="13" w:name="_Toc433208218"/>
      <w:r>
        <w:rPr>
          <w:rFonts w:cs="Times New Roman"/>
        </w:rPr>
        <w:t>1</w:t>
      </w:r>
      <w:r>
        <w:rPr>
          <w:rFonts w:cs="Times New Roman" w:hint="eastAsia"/>
        </w:rPr>
        <w:t>、创新链和价值链打造成为新目标</w:t>
      </w:r>
      <w:bookmarkEnd w:id="12"/>
      <w:bookmarkEnd w:id="13"/>
    </w:p>
    <w:p w:rsidR="00A72599" w:rsidRDefault="00944C38" w:rsidP="002228A5">
      <w:pPr>
        <w:ind w:firstLine="640"/>
        <w:rPr>
          <w:rFonts w:cs="Times New Roman"/>
        </w:rPr>
      </w:pPr>
      <w:r>
        <w:rPr>
          <w:rFonts w:cs="Times New Roman" w:hint="eastAsia"/>
        </w:rPr>
        <w:t>电子信息产业已经跨过强调规模与产业链条的“集群化”发展阶段，进入以强调原始创新能力为特征的“创新生态集群”发展新阶段，产业集群的整合创新能力成为重点。打造一流创新链和价值链，是推动地区产业集聚化发展的重要手段。我市发展电子信息产业应贯穿创新驱动发展主线，加大技术创新、应用创新、模式创新力度，构筑京津冀发展差异</w:t>
      </w:r>
      <w:r>
        <w:rPr>
          <w:rFonts w:cs="Times New Roman" w:hint="eastAsia"/>
        </w:rPr>
        <w:lastRenderedPageBreak/>
        <w:t>化竞争优势，同时带动全市创新能力跃升，形成创新企业引育、创新成果燎原和创新环境优化的良性循环，成为全市经济创新发展的重要力量。</w:t>
      </w:r>
    </w:p>
    <w:p w:rsidR="00A72599" w:rsidRDefault="00944C38" w:rsidP="002228A5">
      <w:pPr>
        <w:pStyle w:val="3"/>
        <w:ind w:firstLine="640"/>
        <w:rPr>
          <w:rFonts w:cs="Times New Roman"/>
        </w:rPr>
      </w:pPr>
      <w:bookmarkStart w:id="14" w:name="_Toc450900939"/>
      <w:bookmarkStart w:id="15" w:name="_Toc433208219"/>
      <w:r>
        <w:rPr>
          <w:rFonts w:cs="Times New Roman"/>
        </w:rPr>
        <w:t>2</w:t>
      </w:r>
      <w:r>
        <w:rPr>
          <w:rFonts w:cs="Times New Roman" w:hint="eastAsia"/>
        </w:rPr>
        <w:t>、跨空间产业资源整合成为新思路</w:t>
      </w:r>
      <w:bookmarkEnd w:id="14"/>
      <w:bookmarkEnd w:id="15"/>
    </w:p>
    <w:p w:rsidR="00A72599" w:rsidRDefault="00944C38" w:rsidP="002228A5">
      <w:pPr>
        <w:ind w:firstLine="640"/>
        <w:rPr>
          <w:rFonts w:cs="Times New Roman"/>
        </w:rPr>
      </w:pPr>
      <w:r>
        <w:rPr>
          <w:rFonts w:cs="Times New Roman" w:hint="eastAsia"/>
        </w:rPr>
        <w:t>电子信息产业具有多领域、多行业、多部门协</w:t>
      </w:r>
      <w:r>
        <w:rPr>
          <w:rFonts w:cs="Times New Roman" w:hint="eastAsia"/>
        </w:rPr>
        <w:t>作的特点。随着产业发展不断升级，规模与产业链条集聚被创新集聚和生态集聚替代，产业资源通过组织形态创新和资源利用手段创新后可实现跨空间集聚。我市应坚持开放视角，以国际化市场、产业资源为依托，最大限度实现跨区域创新创业成果集聚，着重发展创新成果在本地的快速转化和应用，迅速形成产业规模，抢占产业制高点。</w:t>
      </w:r>
    </w:p>
    <w:p w:rsidR="00A72599" w:rsidRDefault="00944C38" w:rsidP="002228A5">
      <w:pPr>
        <w:pStyle w:val="3"/>
        <w:ind w:firstLine="640"/>
        <w:rPr>
          <w:rFonts w:cs="Times New Roman"/>
        </w:rPr>
      </w:pPr>
      <w:bookmarkStart w:id="16" w:name="_Toc433208220"/>
      <w:bookmarkStart w:id="17" w:name="_Toc450900940"/>
      <w:r>
        <w:rPr>
          <w:rFonts w:cs="Times New Roman"/>
        </w:rPr>
        <w:t>3</w:t>
      </w:r>
      <w:r>
        <w:rPr>
          <w:rFonts w:cs="Times New Roman" w:hint="eastAsia"/>
        </w:rPr>
        <w:t>、全方位服务环境建设成为新手段</w:t>
      </w:r>
      <w:bookmarkEnd w:id="16"/>
      <w:bookmarkEnd w:id="17"/>
    </w:p>
    <w:p w:rsidR="00A72599" w:rsidRDefault="00944C38" w:rsidP="002228A5">
      <w:pPr>
        <w:ind w:firstLine="640"/>
        <w:rPr>
          <w:rFonts w:cs="Times New Roman"/>
        </w:rPr>
      </w:pPr>
      <w:r>
        <w:rPr>
          <w:rFonts w:cs="Times New Roman" w:hint="eastAsia"/>
        </w:rPr>
        <w:t>电子信息产业作为市场化高度成熟的产业，市场在资源配置中发挥着决定性作用，单纯追求经济规模增长的优惠条件已难以满足企业快速发展、保持创新活力的要求，而宽松</w:t>
      </w:r>
      <w:r>
        <w:rPr>
          <w:rFonts w:cs="Times New Roman" w:hint="eastAsia"/>
        </w:rPr>
        <w:lastRenderedPageBreak/>
        <w:t>的产业方向、多样的行业基础</w:t>
      </w:r>
      <w:r>
        <w:rPr>
          <w:rFonts w:cs="Times New Roman" w:hint="eastAsia"/>
        </w:rPr>
        <w:t>、允许试错的发展环境和丰富的服务资源在推动产业生态体系的快速和健康发展方面反而更为有力。我市推动区域产业发展应当摒弃以单纯放宽政策优惠度为招商引资唯一手段的旧思路，通过加强全方位产业服务环境建设，推动制度创新，提升地区承接产业转移、招商引资、招才引智的吸引力和成长力。</w:t>
      </w:r>
    </w:p>
    <w:p w:rsidR="00A72599" w:rsidRDefault="00944C38" w:rsidP="002228A5">
      <w:pPr>
        <w:pStyle w:val="1"/>
        <w:ind w:firstLine="643"/>
        <w:rPr>
          <w:rFonts w:cs="Times New Roman"/>
        </w:rPr>
      </w:pPr>
      <w:r>
        <w:rPr>
          <w:rFonts w:cs="Times New Roman"/>
        </w:rPr>
        <w:br w:type="page"/>
      </w:r>
      <w:bookmarkStart w:id="18" w:name="_Toc450900941"/>
      <w:bookmarkStart w:id="19" w:name="_Toc433380523"/>
      <w:r>
        <w:rPr>
          <w:rFonts w:cs="Times New Roman" w:hint="eastAsia"/>
        </w:rPr>
        <w:lastRenderedPageBreak/>
        <w:t>二、廊坊市电子信息产业发展现状分析</w:t>
      </w:r>
      <w:bookmarkEnd w:id="18"/>
      <w:bookmarkEnd w:id="19"/>
    </w:p>
    <w:p w:rsidR="00A72599" w:rsidRDefault="00944C38" w:rsidP="002228A5">
      <w:pPr>
        <w:pStyle w:val="2"/>
        <w:ind w:firstLineChars="196" w:firstLine="628"/>
        <w:rPr>
          <w:rFonts w:ascii="Times New Roman" w:eastAsia="楷体_GB2312" w:hAnsi="Times New Roman" w:cs="Times New Roman"/>
        </w:rPr>
      </w:pPr>
      <w:bookmarkStart w:id="20" w:name="_Toc433358257"/>
      <w:bookmarkStart w:id="21" w:name="_Toc433380524"/>
      <w:bookmarkStart w:id="22" w:name="_Toc450900942"/>
      <w:r>
        <w:rPr>
          <w:rFonts w:ascii="Times New Roman" w:eastAsia="楷体_GB2312" w:hAnsi="Times New Roman" w:cs="Times New Roman" w:hint="eastAsia"/>
        </w:rPr>
        <w:t>（一）发展现状</w:t>
      </w:r>
      <w:bookmarkEnd w:id="20"/>
      <w:bookmarkEnd w:id="21"/>
      <w:bookmarkEnd w:id="22"/>
    </w:p>
    <w:p w:rsidR="00A72599" w:rsidRDefault="00944C38" w:rsidP="002228A5">
      <w:pPr>
        <w:pStyle w:val="3"/>
        <w:ind w:firstLine="640"/>
        <w:rPr>
          <w:rFonts w:cs="Times New Roman"/>
          <w:color w:val="FF0000"/>
        </w:rPr>
      </w:pPr>
      <w:bookmarkStart w:id="23" w:name="_Toc450900943"/>
      <w:r>
        <w:rPr>
          <w:rFonts w:cs="Times New Roman"/>
        </w:rPr>
        <w:t>1</w:t>
      </w:r>
      <w:r>
        <w:rPr>
          <w:rFonts w:cs="Times New Roman" w:hint="eastAsia"/>
        </w:rPr>
        <w:t>、产业规模持续增长，稳居河北省前列</w:t>
      </w:r>
      <w:bookmarkEnd w:id="23"/>
    </w:p>
    <w:p w:rsidR="00A72599" w:rsidRDefault="00944C38" w:rsidP="002228A5">
      <w:pPr>
        <w:ind w:firstLine="640"/>
        <w:rPr>
          <w:rFonts w:cs="Times New Roman"/>
        </w:rPr>
      </w:pPr>
      <w:r>
        <w:rPr>
          <w:rFonts w:cs="Times New Roman" w:hint="eastAsia"/>
          <w:b/>
        </w:rPr>
        <w:t>产业规模保持平稳增长。</w:t>
      </w:r>
      <w:r>
        <w:rPr>
          <w:rFonts w:cs="Times New Roman" w:hint="eastAsia"/>
        </w:rPr>
        <w:t>“十二五”期间，全市电子信息产业总值和营业收入保持持续平稳增长态势，</w:t>
      </w:r>
      <w:r>
        <w:rPr>
          <w:rFonts w:cs="Times New Roman"/>
        </w:rPr>
        <w:t>2015</w:t>
      </w:r>
      <w:r>
        <w:rPr>
          <w:rFonts w:cs="Times New Roman" w:hint="eastAsia"/>
        </w:rPr>
        <w:t>年实现主营业务收入</w:t>
      </w:r>
      <w:r>
        <w:rPr>
          <w:rFonts w:cs="Times New Roman"/>
        </w:rPr>
        <w:t>311.8</w:t>
      </w:r>
      <w:r>
        <w:rPr>
          <w:rFonts w:cs="Times New Roman" w:hint="eastAsia"/>
        </w:rPr>
        <w:t>亿元，同比增长</w:t>
      </w:r>
      <w:r>
        <w:rPr>
          <w:rFonts w:cs="Times New Roman"/>
        </w:rPr>
        <w:t>11.99</w:t>
      </w:r>
      <w:r>
        <w:rPr>
          <w:rFonts w:cs="Times New Roman"/>
        </w:rPr>
        <w:t>%</w:t>
      </w:r>
      <w:r>
        <w:rPr>
          <w:rFonts w:cs="Times New Roman" w:hint="eastAsia"/>
        </w:rPr>
        <w:t>。</w:t>
      </w:r>
      <w:r>
        <w:rPr>
          <w:rFonts w:cs="Times New Roman"/>
        </w:rPr>
        <w:t>2011-2015</w:t>
      </w:r>
      <w:r>
        <w:rPr>
          <w:rFonts w:cs="Times New Roman" w:hint="eastAsia"/>
        </w:rPr>
        <w:t>年的平均增长速度超过</w:t>
      </w:r>
      <w:r>
        <w:rPr>
          <w:rFonts w:cs="Times New Roman"/>
        </w:rPr>
        <w:t>10%</w:t>
      </w:r>
      <w:r>
        <w:rPr>
          <w:rFonts w:cs="Times New Roman" w:hint="eastAsia"/>
        </w:rPr>
        <w:t>。增长速度和营业收入连年位居河北省前列。</w:t>
      </w:r>
    </w:p>
    <w:p w:rsidR="00A72599" w:rsidRDefault="00944C38" w:rsidP="002228A5">
      <w:pPr>
        <w:ind w:firstLine="640"/>
        <w:rPr>
          <w:rFonts w:cs="Times New Roman"/>
        </w:rPr>
      </w:pPr>
      <w:r>
        <w:rPr>
          <w:rFonts w:cs="Times New Roman" w:hint="eastAsia"/>
          <w:b/>
        </w:rPr>
        <w:t>产业在省内的优势地位逐步显现。</w:t>
      </w:r>
      <w:r>
        <w:rPr>
          <w:rFonts w:cs="Times New Roman"/>
        </w:rPr>
        <w:t>2014</w:t>
      </w:r>
      <w:r>
        <w:rPr>
          <w:rFonts w:cs="Times New Roman" w:hint="eastAsia"/>
        </w:rPr>
        <w:t>年，全市计算机、通信等电子设备制造业主营业务收入为</w:t>
      </w:r>
      <w:r>
        <w:rPr>
          <w:rFonts w:cs="Times New Roman"/>
        </w:rPr>
        <w:t>139.8</w:t>
      </w:r>
      <w:r>
        <w:rPr>
          <w:rFonts w:cs="Times New Roman" w:hint="eastAsia"/>
        </w:rPr>
        <w:t>亿元，占全省同行业收入的</w:t>
      </w:r>
      <w:r>
        <w:rPr>
          <w:rFonts w:cs="Times New Roman"/>
        </w:rPr>
        <w:t>64%</w:t>
      </w:r>
      <w:r>
        <w:rPr>
          <w:rFonts w:cs="Times New Roman" w:hint="eastAsia"/>
        </w:rPr>
        <w:t>，同比增长</w:t>
      </w:r>
      <w:r>
        <w:rPr>
          <w:rFonts w:cs="Times New Roman"/>
        </w:rPr>
        <w:t>11.6%</w:t>
      </w:r>
      <w:r>
        <w:rPr>
          <w:rFonts w:cs="Times New Roman" w:hint="eastAsia"/>
        </w:rPr>
        <w:t>。信息传输、软件与信息技术服务业的主营业务收入为</w:t>
      </w:r>
      <w:r>
        <w:rPr>
          <w:rFonts w:cs="Times New Roman"/>
        </w:rPr>
        <w:t>132.2</w:t>
      </w:r>
      <w:r>
        <w:rPr>
          <w:rFonts w:cs="Times New Roman" w:hint="eastAsia"/>
        </w:rPr>
        <w:t>亿元，占全省同行业收入的</w:t>
      </w:r>
      <w:r>
        <w:rPr>
          <w:rFonts w:cs="Times New Roman"/>
        </w:rPr>
        <w:t>42%</w:t>
      </w:r>
      <w:r>
        <w:rPr>
          <w:rFonts w:cs="Times New Roman" w:hint="eastAsia"/>
        </w:rPr>
        <w:t>，同比增长</w:t>
      </w:r>
      <w:r>
        <w:rPr>
          <w:rFonts w:cs="Times New Roman"/>
        </w:rPr>
        <w:t>213%</w:t>
      </w:r>
      <w:r>
        <w:rPr>
          <w:rFonts w:cs="Times New Roman" w:hint="eastAsia"/>
        </w:rPr>
        <w:t>。全市主营业务总收入占河北省</w:t>
      </w:r>
      <w:r>
        <w:rPr>
          <w:rFonts w:cs="Times New Roman"/>
        </w:rPr>
        <w:t>1/4</w:t>
      </w:r>
      <w:r>
        <w:rPr>
          <w:rFonts w:cs="Times New Roman" w:hint="eastAsia"/>
        </w:rPr>
        <w:t>的份额，其中通信产品制造业、软件与信息服务的收入分别占全省同行业收入的</w:t>
      </w:r>
      <w:r>
        <w:rPr>
          <w:rFonts w:cs="Times New Roman"/>
        </w:rPr>
        <w:t>58.8%</w:t>
      </w:r>
      <w:r>
        <w:rPr>
          <w:rFonts w:cs="Times New Roman" w:hint="eastAsia"/>
        </w:rPr>
        <w:t>、</w:t>
      </w:r>
      <w:r>
        <w:rPr>
          <w:rFonts w:cs="Times New Roman"/>
        </w:rPr>
        <w:t>43.57%</w:t>
      </w:r>
      <w:r>
        <w:rPr>
          <w:rFonts w:cs="Times New Roman" w:hint="eastAsia"/>
        </w:rPr>
        <w:t>。</w:t>
      </w:r>
    </w:p>
    <w:p w:rsidR="00A72599" w:rsidRDefault="00944C38" w:rsidP="002228A5">
      <w:pPr>
        <w:pStyle w:val="3"/>
        <w:ind w:firstLine="640"/>
        <w:rPr>
          <w:rFonts w:cs="Times New Roman"/>
        </w:rPr>
      </w:pPr>
      <w:bookmarkStart w:id="24" w:name="_Toc450900944"/>
      <w:r>
        <w:rPr>
          <w:rFonts w:cs="Times New Roman"/>
        </w:rPr>
        <w:lastRenderedPageBreak/>
        <w:t>2</w:t>
      </w:r>
      <w:r>
        <w:rPr>
          <w:rFonts w:cs="Times New Roman" w:hint="eastAsia"/>
        </w:rPr>
        <w:t>、骨干企业引领发展，特色产业集群加</w:t>
      </w:r>
      <w:r>
        <w:rPr>
          <w:rFonts w:cs="Times New Roman" w:hint="eastAsia"/>
        </w:rPr>
        <w:t>速形成</w:t>
      </w:r>
      <w:bookmarkEnd w:id="24"/>
    </w:p>
    <w:p w:rsidR="00A72599" w:rsidRDefault="00944C38" w:rsidP="002228A5">
      <w:pPr>
        <w:ind w:firstLine="640"/>
        <w:rPr>
          <w:rFonts w:cs="Times New Roman"/>
        </w:rPr>
      </w:pPr>
      <w:r>
        <w:rPr>
          <w:rFonts w:cs="Times New Roman" w:hint="eastAsia"/>
          <w:b/>
        </w:rPr>
        <w:t>拥有一批体量大、具有影响力的龙头企业。</w:t>
      </w:r>
      <w:r>
        <w:rPr>
          <w:rFonts w:cs="Times New Roman"/>
        </w:rPr>
        <w:t>2014</w:t>
      </w:r>
      <w:r>
        <w:rPr>
          <w:rFonts w:cs="Times New Roman" w:hint="eastAsia"/>
        </w:rPr>
        <w:t>年全市列统的</w:t>
      </w:r>
      <w:r>
        <w:rPr>
          <w:rFonts w:cs="Times New Roman"/>
        </w:rPr>
        <w:t>80</w:t>
      </w:r>
      <w:r>
        <w:rPr>
          <w:rFonts w:cs="Times New Roman" w:hint="eastAsia"/>
        </w:rPr>
        <w:t>家电子信息企业中，主营业务收入亿元以上的企业</w:t>
      </w:r>
      <w:r>
        <w:rPr>
          <w:rFonts w:cs="Times New Roman"/>
        </w:rPr>
        <w:t>24</w:t>
      </w:r>
      <w:r>
        <w:rPr>
          <w:rFonts w:cs="Times New Roman" w:hint="eastAsia"/>
        </w:rPr>
        <w:t>家，实现主营业务收入和出口交货值分别为</w:t>
      </w:r>
      <w:r>
        <w:rPr>
          <w:rFonts w:cs="Times New Roman"/>
        </w:rPr>
        <w:t>259.13</w:t>
      </w:r>
      <w:r>
        <w:rPr>
          <w:rFonts w:cs="Times New Roman" w:hint="eastAsia"/>
        </w:rPr>
        <w:t>亿元和</w:t>
      </w:r>
      <w:r>
        <w:rPr>
          <w:rFonts w:cs="Times New Roman"/>
        </w:rPr>
        <w:t>26.57</w:t>
      </w:r>
      <w:r>
        <w:rPr>
          <w:rFonts w:cs="Times New Roman" w:hint="eastAsia"/>
        </w:rPr>
        <w:t>亿元，分别占全市电子信息产业的</w:t>
      </w:r>
      <w:r>
        <w:rPr>
          <w:rFonts w:cs="Times New Roman"/>
        </w:rPr>
        <w:t>93.17%</w:t>
      </w:r>
      <w:r>
        <w:rPr>
          <w:rFonts w:cs="Times New Roman" w:hint="eastAsia"/>
        </w:rPr>
        <w:t>和</w:t>
      </w:r>
      <w:r>
        <w:rPr>
          <w:rFonts w:cs="Times New Roman"/>
        </w:rPr>
        <w:t>90.47%</w:t>
      </w:r>
      <w:r>
        <w:rPr>
          <w:rFonts w:cs="Times New Roman" w:hint="eastAsia"/>
        </w:rPr>
        <w:t>，龙头骨干企业已成为全市电子信息产业增长的关键推动力量。其中，在电子信息制造业领域，富智康、京东方体量最大；在软件和信息技术服务业领域，华为体量最大，这些龙头企业的产值变化直接左右了全市电子信息产业的规模变动情况。</w:t>
      </w:r>
    </w:p>
    <w:p w:rsidR="00A72599" w:rsidRDefault="00944C38" w:rsidP="002228A5">
      <w:pPr>
        <w:ind w:firstLine="640"/>
        <w:rPr>
          <w:rFonts w:cs="Times New Roman"/>
        </w:rPr>
      </w:pPr>
      <w:r>
        <w:rPr>
          <w:rFonts w:cs="Times New Roman" w:hint="eastAsia"/>
          <w:b/>
        </w:rPr>
        <w:t>特色突出的产业集群已形成一定规模和影响力。</w:t>
      </w:r>
      <w:r>
        <w:rPr>
          <w:rFonts w:cs="Times New Roman" w:hint="eastAsia"/>
        </w:rPr>
        <w:t>以龙头企业为核心，相关配套企业向心集聚，全市电子信息产业已初步形成六大特色产业集群：以华为、中兴、富智康为龙头的通信及其配套产业；以京东方、河北冀雅为龙头，河北视窗公司等配套企业为主的新型显示产业；以阳光硅谷为龙头，晶伟电子等上下游企业为配套，涵盖晶硅、组件、专用</w:t>
      </w:r>
      <w:r>
        <w:rPr>
          <w:rFonts w:cs="Times New Roman" w:hint="eastAsia"/>
        </w:rPr>
        <w:lastRenderedPageBreak/>
        <w:t>设备等主要生产环节的太阳能电池产业；以鑫谷光电和明皓光电为龙头的半导体照明产业；</w:t>
      </w:r>
      <w:r>
        <w:rPr>
          <w:rFonts w:cs="Times New Roman" w:hint="eastAsia"/>
          <w:color w:val="000000"/>
        </w:rPr>
        <w:t>以微软游戏创新中心、中油龙慧、华通科技为主的软件产业集群；</w:t>
      </w:r>
      <w:r>
        <w:rPr>
          <w:rFonts w:cs="Times New Roman" w:hint="eastAsia"/>
        </w:rPr>
        <w:t>以润泽科技发展有限公司、华为技术服务有限公司、联通云数据廊坊分公司、三河光环云谷科技有限公司为主的大数据存储及信息服务业。</w:t>
      </w:r>
    </w:p>
    <w:p w:rsidR="00A72599" w:rsidRDefault="00944C38" w:rsidP="002228A5">
      <w:pPr>
        <w:pStyle w:val="3"/>
        <w:ind w:firstLine="640"/>
        <w:rPr>
          <w:rFonts w:cs="Times New Roman"/>
        </w:rPr>
      </w:pPr>
      <w:bookmarkStart w:id="25" w:name="_Toc450900945"/>
      <w:r>
        <w:rPr>
          <w:rFonts w:cs="Times New Roman"/>
        </w:rPr>
        <w:t>3</w:t>
      </w:r>
      <w:r>
        <w:rPr>
          <w:rFonts w:cs="Times New Roman" w:hint="eastAsia"/>
        </w:rPr>
        <w:t>、创新载体量增质升，技术创新能力不断提升</w:t>
      </w:r>
      <w:bookmarkEnd w:id="25"/>
    </w:p>
    <w:p w:rsidR="00A72599" w:rsidRDefault="00944C38" w:rsidP="002228A5">
      <w:pPr>
        <w:ind w:firstLine="640"/>
        <w:rPr>
          <w:rFonts w:cs="Times New Roman"/>
        </w:rPr>
      </w:pPr>
      <w:r>
        <w:rPr>
          <w:rFonts w:cs="Times New Roman" w:hint="eastAsia"/>
          <w:b/>
        </w:rPr>
        <w:t>技术研发机构建设不断加强。</w:t>
      </w:r>
      <w:r>
        <w:rPr>
          <w:rFonts w:cs="Times New Roman" w:hint="eastAsia"/>
        </w:rPr>
        <w:t>我市紧紧围绕“一十百千万”科技创新行动，积极推进技术研发机构等的建设。</w:t>
      </w:r>
      <w:r>
        <w:rPr>
          <w:rFonts w:cs="Times New Roman" w:hint="eastAsia"/>
          <w:color w:val="000000"/>
        </w:rPr>
        <w:t>目前已拥有电子信息类省级以上技术研发机构</w:t>
      </w:r>
      <w:r>
        <w:rPr>
          <w:rFonts w:cs="Times New Roman"/>
          <w:color w:val="000000"/>
        </w:rPr>
        <w:t>11</w:t>
      </w:r>
      <w:r>
        <w:rPr>
          <w:rFonts w:cs="Times New Roman" w:hint="eastAsia"/>
          <w:color w:val="000000"/>
        </w:rPr>
        <w:t>家、市级技术研发机构</w:t>
      </w:r>
      <w:r>
        <w:rPr>
          <w:rFonts w:cs="Times New Roman"/>
          <w:color w:val="000000"/>
        </w:rPr>
        <w:t>32</w:t>
      </w:r>
      <w:r>
        <w:rPr>
          <w:rFonts w:cs="Times New Roman" w:hint="eastAsia"/>
          <w:color w:val="000000"/>
        </w:rPr>
        <w:t>家。</w:t>
      </w:r>
      <w:r>
        <w:rPr>
          <w:rFonts w:cs="Times New Roman" w:hint="eastAsia"/>
        </w:rPr>
        <w:t>我市出台了《廊坊市企业技术研发中心、重点实验室和产业技术研究院管理暂行办法》，积极开展市级研发平台申报工作，进一步推动技术研发机构的建设和发展。</w:t>
      </w:r>
    </w:p>
    <w:p w:rsidR="00A72599" w:rsidRDefault="00944C38" w:rsidP="002228A5">
      <w:pPr>
        <w:ind w:firstLine="640"/>
        <w:rPr>
          <w:rFonts w:cs="Times New Roman"/>
        </w:rPr>
      </w:pPr>
      <w:r>
        <w:rPr>
          <w:rFonts w:cs="Times New Roman" w:hint="eastAsia"/>
          <w:b/>
        </w:rPr>
        <w:t>科技创新服务平台不断优化。</w:t>
      </w:r>
      <w:r>
        <w:rPr>
          <w:rFonts w:cs="Times New Roman" w:hint="eastAsia"/>
        </w:rPr>
        <w:t>全市</w:t>
      </w:r>
      <w:r>
        <w:rPr>
          <w:rFonts w:cs="Times New Roman" w:hint="eastAsia"/>
        </w:rPr>
        <w:t>创新创业服务平台建设步伐不断加快，已建设完成廊坊市科技创新创业服务中心和廊坊市技术产权交易服务中心，为域内创新创业主体和科</w:t>
      </w:r>
      <w:r>
        <w:rPr>
          <w:rFonts w:cs="Times New Roman" w:hint="eastAsia"/>
        </w:rPr>
        <w:lastRenderedPageBreak/>
        <w:t>技成果转化提供了全方位、一站式、高效率服务。北华航天工业学院技术转移中心被认定为河北省技术转移示范机构，成为我市首家省级技术转移示范机构。市生产力促进中心、科技情报所等科技中介服务平台的信息化服务水平不断提高。</w:t>
      </w:r>
    </w:p>
    <w:p w:rsidR="00A72599" w:rsidRDefault="00944C38" w:rsidP="002228A5">
      <w:pPr>
        <w:ind w:firstLine="640"/>
        <w:rPr>
          <w:rFonts w:cs="Times New Roman"/>
        </w:rPr>
      </w:pPr>
      <w:r>
        <w:rPr>
          <w:rFonts w:cs="Times New Roman" w:hint="eastAsia"/>
          <w:b/>
        </w:rPr>
        <w:t>科技孵化平台不断完善</w:t>
      </w:r>
      <w:r>
        <w:rPr>
          <w:rFonts w:cs="Times New Roman" w:hint="eastAsia"/>
        </w:rPr>
        <w:t>。我市着力推动科技企业孵化器和众创空间等科技孵化平台建设。先后认定一批省级以上孵化器和市级孵化器，数量在河北省名列前茅，孵化场地达</w:t>
      </w:r>
      <w:r>
        <w:rPr>
          <w:rFonts w:cs="Times New Roman"/>
        </w:rPr>
        <w:t>100</w:t>
      </w:r>
      <w:r>
        <w:rPr>
          <w:rFonts w:cs="Times New Roman" w:hint="eastAsia"/>
        </w:rPr>
        <w:t>万平方米，孵化企业主要</w:t>
      </w:r>
      <w:r>
        <w:rPr>
          <w:rFonts w:cs="Times New Roman" w:hint="eastAsia"/>
        </w:rPr>
        <w:t>集中在电子信息、装备制造等高新技术领域，极大地提升了全市电子信息技术创新承载力，成功培育了一批科技创新主体。近三年，全市共认定从事电子信息产业的科技型中小企业</w:t>
      </w:r>
      <w:r>
        <w:rPr>
          <w:rFonts w:cs="Times New Roman"/>
        </w:rPr>
        <w:t>180</w:t>
      </w:r>
      <w:r>
        <w:rPr>
          <w:rFonts w:cs="Times New Roman" w:hint="eastAsia"/>
        </w:rPr>
        <w:t>家，总资产</w:t>
      </w:r>
      <w:r>
        <w:rPr>
          <w:rFonts w:cs="Times New Roman"/>
        </w:rPr>
        <w:t>89.2</w:t>
      </w:r>
      <w:r>
        <w:rPr>
          <w:rFonts w:cs="Times New Roman" w:hint="eastAsia"/>
        </w:rPr>
        <w:t>亿元，年销售收入</w:t>
      </w:r>
      <w:r>
        <w:rPr>
          <w:rFonts w:cs="Times New Roman"/>
        </w:rPr>
        <w:t>56.9</w:t>
      </w:r>
      <w:r>
        <w:rPr>
          <w:rFonts w:cs="Times New Roman" w:hint="eastAsia"/>
        </w:rPr>
        <w:t>亿元，年科技研发投入</w:t>
      </w:r>
      <w:r>
        <w:rPr>
          <w:rFonts w:cs="Times New Roman"/>
        </w:rPr>
        <w:t>2.7</w:t>
      </w:r>
      <w:r>
        <w:rPr>
          <w:rFonts w:cs="Times New Roman" w:hint="eastAsia"/>
        </w:rPr>
        <w:t>亿元，共创造知识产权</w:t>
      </w:r>
      <w:r>
        <w:rPr>
          <w:rFonts w:cs="Times New Roman"/>
        </w:rPr>
        <w:t>567</w:t>
      </w:r>
      <w:r>
        <w:rPr>
          <w:rFonts w:cs="Times New Roman" w:hint="eastAsia"/>
        </w:rPr>
        <w:t>件，吸纳社会就业</w:t>
      </w:r>
      <w:r>
        <w:rPr>
          <w:rFonts w:cs="Times New Roman"/>
        </w:rPr>
        <w:t>1.5</w:t>
      </w:r>
      <w:r>
        <w:rPr>
          <w:rFonts w:cs="Times New Roman" w:hint="eastAsia"/>
        </w:rPr>
        <w:t>万人。</w:t>
      </w:r>
    </w:p>
    <w:p w:rsidR="00A72599" w:rsidRDefault="00944C38" w:rsidP="002228A5">
      <w:pPr>
        <w:ind w:firstLine="640"/>
        <w:rPr>
          <w:rFonts w:cs="Times New Roman"/>
        </w:rPr>
      </w:pPr>
      <w:r>
        <w:rPr>
          <w:rFonts w:cs="Times New Roman" w:hint="eastAsia"/>
          <w:b/>
        </w:rPr>
        <w:t>京津冀协同创新逐步深化。</w:t>
      </w:r>
      <w:r>
        <w:rPr>
          <w:rFonts w:cs="Times New Roman" w:hint="eastAsia"/>
        </w:rPr>
        <w:t>京津冀协同发展加速了我市对接京津电子信息技术创新资源的步伐。围绕推进主导产</w:t>
      </w:r>
      <w:r>
        <w:rPr>
          <w:rFonts w:cs="Times New Roman" w:hint="eastAsia"/>
        </w:rPr>
        <w:lastRenderedPageBreak/>
        <w:t>业、提升特色产业，我市先后与北京中关村、中科院、中国建筑科学研究院、北京经济技术开发区等多家京津单位签署了科技合作协议。目前，</w:t>
      </w:r>
      <w:r>
        <w:rPr>
          <w:rFonts w:cs="Times New Roman" w:hint="eastAsia"/>
        </w:rPr>
        <w:t>全市</w:t>
      </w:r>
      <w:r>
        <w:rPr>
          <w:rFonts w:cs="Times New Roman"/>
        </w:rPr>
        <w:t>90%</w:t>
      </w:r>
      <w:r>
        <w:rPr>
          <w:rFonts w:cs="Times New Roman" w:hint="eastAsia"/>
        </w:rPr>
        <w:t>的规模以上科技型企业已与京津科研院所、高等院校建立了稳定、紧密的技术合作关系，吸引中关村百余家科研院所和高科技企业在我市设立分支机构或研发基地。我市每年从京津引进高科技项目和成果高达</w:t>
      </w:r>
      <w:r>
        <w:rPr>
          <w:rFonts w:cs="Times New Roman"/>
        </w:rPr>
        <w:t>500</w:t>
      </w:r>
      <w:r>
        <w:rPr>
          <w:rFonts w:cs="Times New Roman" w:hint="eastAsia"/>
        </w:rPr>
        <w:t>多项，占全市技术成果引进总量约</w:t>
      </w:r>
      <w:r>
        <w:rPr>
          <w:rFonts w:cs="Times New Roman"/>
        </w:rPr>
        <w:t>50%</w:t>
      </w:r>
      <w:r>
        <w:rPr>
          <w:rFonts w:cs="Times New Roman" w:hint="eastAsia"/>
        </w:rPr>
        <w:t>，京津已成为我市吸纳技术的主要来源。</w:t>
      </w:r>
    </w:p>
    <w:p w:rsidR="00A72599" w:rsidRDefault="00944C38" w:rsidP="002228A5">
      <w:pPr>
        <w:pStyle w:val="3"/>
        <w:ind w:firstLine="640"/>
        <w:rPr>
          <w:rFonts w:cs="Times New Roman"/>
        </w:rPr>
      </w:pPr>
      <w:bookmarkStart w:id="26" w:name="_Toc450900946"/>
      <w:r>
        <w:rPr>
          <w:rFonts w:cs="Times New Roman"/>
        </w:rPr>
        <w:t>4</w:t>
      </w:r>
      <w:r>
        <w:rPr>
          <w:rFonts w:cs="Times New Roman" w:hint="eastAsia"/>
        </w:rPr>
        <w:t>、园区</w:t>
      </w:r>
      <w:r>
        <w:rPr>
          <w:rFonts w:cs="Times New Roman"/>
        </w:rPr>
        <w:t>PPP</w:t>
      </w:r>
      <w:r>
        <w:rPr>
          <w:rFonts w:cs="Times New Roman" w:hint="eastAsia"/>
        </w:rPr>
        <w:t>模式成效显著，产业转移功能进一步显现</w:t>
      </w:r>
      <w:bookmarkEnd w:id="26"/>
    </w:p>
    <w:p w:rsidR="00A72599" w:rsidRDefault="00944C38" w:rsidP="002228A5">
      <w:pPr>
        <w:ind w:firstLine="640"/>
        <w:rPr>
          <w:rFonts w:cs="Times New Roman"/>
        </w:rPr>
      </w:pPr>
      <w:r>
        <w:rPr>
          <w:rFonts w:cs="Times New Roman" w:hint="eastAsia"/>
        </w:rPr>
        <w:t>廊坊市拥有省级以上园区近</w:t>
      </w:r>
      <w:r>
        <w:rPr>
          <w:rFonts w:cs="Times New Roman"/>
        </w:rPr>
        <w:t>40</w:t>
      </w:r>
      <w:r>
        <w:rPr>
          <w:rFonts w:cs="Times New Roman" w:hint="eastAsia"/>
        </w:rPr>
        <w:t>个，其中省级</w:t>
      </w:r>
      <w:r>
        <w:rPr>
          <w:rFonts w:cs="Times New Roman" w:hint="eastAsia"/>
          <w:color w:val="000000"/>
        </w:rPr>
        <w:t>以上高新区</w:t>
      </w:r>
      <w:r>
        <w:rPr>
          <w:rFonts w:cs="Times New Roman"/>
          <w:color w:val="000000"/>
        </w:rPr>
        <w:t>6</w:t>
      </w:r>
      <w:r>
        <w:rPr>
          <w:rFonts w:cs="Times New Roman" w:hint="eastAsia"/>
          <w:color w:val="000000"/>
        </w:rPr>
        <w:t>家，居河北省第一位。</w:t>
      </w:r>
      <w:r>
        <w:rPr>
          <w:rFonts w:cs="Times New Roman" w:hint="eastAsia"/>
        </w:rPr>
        <w:t>涉及电子信息产业集群的重点园区有燕郊</w:t>
      </w:r>
      <w:r>
        <w:rPr>
          <w:rFonts w:cs="Times New Roman" w:hint="eastAsia"/>
          <w:color w:val="000000"/>
        </w:rPr>
        <w:t>高新区、</w:t>
      </w:r>
      <w:r>
        <w:rPr>
          <w:rFonts w:cs="Times New Roman" w:hint="eastAsia"/>
        </w:rPr>
        <w:t>龙河高新区、固安</w:t>
      </w:r>
      <w:r>
        <w:rPr>
          <w:rFonts w:cs="Times New Roman" w:hint="eastAsia"/>
          <w:color w:val="000000"/>
        </w:rPr>
        <w:t>高新区、</w:t>
      </w:r>
      <w:r>
        <w:rPr>
          <w:rFonts w:cs="Times New Roman" w:hint="eastAsia"/>
        </w:rPr>
        <w:t>廊坊高新区、大厂高新区、北京亦庄·永清</w:t>
      </w:r>
      <w:r>
        <w:rPr>
          <w:rFonts w:cs="Times New Roman" w:hint="eastAsia"/>
          <w:color w:val="000000"/>
        </w:rPr>
        <w:t>高新区等</w:t>
      </w:r>
      <w:r>
        <w:rPr>
          <w:rFonts w:cs="Times New Roman" w:hint="eastAsia"/>
        </w:rPr>
        <w:t>。</w:t>
      </w:r>
    </w:p>
    <w:p w:rsidR="00A72599" w:rsidRDefault="00944C38" w:rsidP="002228A5">
      <w:pPr>
        <w:ind w:firstLine="640"/>
        <w:rPr>
          <w:rFonts w:cs="Times New Roman"/>
          <w:color w:val="000000"/>
        </w:rPr>
      </w:pPr>
      <w:r>
        <w:rPr>
          <w:rFonts w:cs="Times New Roman" w:hint="eastAsia"/>
          <w:b/>
        </w:rPr>
        <w:t>园区</w:t>
      </w:r>
      <w:r>
        <w:rPr>
          <w:rFonts w:cs="Times New Roman"/>
          <w:b/>
        </w:rPr>
        <w:t>PPP</w:t>
      </w:r>
      <w:r>
        <w:rPr>
          <w:rFonts w:cs="Times New Roman" w:hint="eastAsia"/>
          <w:b/>
        </w:rPr>
        <w:t>模式取得了明显成效。</w:t>
      </w:r>
      <w:r>
        <w:rPr>
          <w:rFonts w:cs="Times New Roman" w:hint="eastAsia"/>
          <w:color w:val="000000"/>
        </w:rPr>
        <w:t>固安高新区、</w:t>
      </w:r>
      <w:r>
        <w:rPr>
          <w:rFonts w:cs="Times New Roman" w:hint="eastAsia"/>
        </w:rPr>
        <w:t>龙河高新区、大厂高新区等我市多个省级以上高新区采用</w:t>
      </w:r>
      <w:r>
        <w:rPr>
          <w:rFonts w:cs="Times New Roman"/>
        </w:rPr>
        <w:t>PPP</w:t>
      </w:r>
      <w:r>
        <w:rPr>
          <w:rFonts w:cs="Times New Roman" w:hint="eastAsia"/>
        </w:rPr>
        <w:t>（</w:t>
      </w:r>
      <w:r>
        <w:rPr>
          <w:rFonts w:cs="Times New Roman" w:hint="eastAsia"/>
          <w:color w:val="000000"/>
        </w:rPr>
        <w:t>公共私营合作制</w:t>
      </w:r>
      <w:r>
        <w:rPr>
          <w:rFonts w:cs="Times New Roman" w:hint="eastAsia"/>
        </w:rPr>
        <w:t>）模式，通过“政府主导、企业运作、合作共赢”</w:t>
      </w:r>
      <w:r>
        <w:rPr>
          <w:rFonts w:cs="Times New Roman" w:hint="eastAsia"/>
        </w:rPr>
        <w:lastRenderedPageBreak/>
        <w:t>的市场化运作方式打造产业新城，推动产业集聚。其中，固安高新区</w:t>
      </w:r>
      <w:r>
        <w:rPr>
          <w:rFonts w:cs="Times New Roman" w:hint="eastAsia"/>
          <w:color w:val="000000"/>
        </w:rPr>
        <w:t>工业园</w:t>
      </w:r>
      <w:r>
        <w:rPr>
          <w:rFonts w:cs="Times New Roman" w:hint="eastAsia"/>
        </w:rPr>
        <w:t>建设项目被国家发改委纳入</w:t>
      </w:r>
      <w:r>
        <w:rPr>
          <w:rFonts w:cs="Times New Roman"/>
        </w:rPr>
        <w:t>13</w:t>
      </w:r>
      <w:r>
        <w:rPr>
          <w:rFonts w:cs="Times New Roman" w:hint="eastAsia"/>
        </w:rPr>
        <w:t>个具有一定代表性、示范性的</w:t>
      </w:r>
      <w:r>
        <w:rPr>
          <w:rFonts w:cs="Times New Roman"/>
        </w:rPr>
        <w:t>PPP</w:t>
      </w:r>
      <w:r>
        <w:rPr>
          <w:rFonts w:cs="Times New Roman" w:hint="eastAsia"/>
        </w:rPr>
        <w:t>项目案例库。</w:t>
      </w:r>
    </w:p>
    <w:p w:rsidR="00A72599" w:rsidRDefault="00944C38" w:rsidP="002228A5">
      <w:pPr>
        <w:ind w:firstLine="640"/>
        <w:rPr>
          <w:rFonts w:cs="Times New Roman"/>
        </w:rPr>
      </w:pPr>
      <w:r>
        <w:rPr>
          <w:rFonts w:cs="Times New Roman" w:hint="eastAsia"/>
          <w:b/>
        </w:rPr>
        <w:t>承接产业转移功能初步显现。</w:t>
      </w:r>
      <w:r>
        <w:rPr>
          <w:rFonts w:cs="Times New Roman" w:hint="eastAsia"/>
        </w:rPr>
        <w:t>我市北</w:t>
      </w:r>
      <w:r>
        <w:rPr>
          <w:rFonts w:cs="Times New Roman" w:hint="eastAsia"/>
          <w:color w:val="000000"/>
        </w:rPr>
        <w:t>京亦庄</w:t>
      </w:r>
      <w:r>
        <w:rPr>
          <w:rFonts w:cs="Times New Roman"/>
          <w:color w:val="000000"/>
        </w:rPr>
        <w:t>•</w:t>
      </w:r>
      <w:r>
        <w:rPr>
          <w:rFonts w:cs="Times New Roman" w:hint="eastAsia"/>
          <w:color w:val="000000"/>
        </w:rPr>
        <w:t>永清高新区、龙河高新区等通过与中关村国家自主创新示范区合作，联手打造京冀园区合作示范区。其中，</w:t>
      </w:r>
      <w:r>
        <w:rPr>
          <w:rFonts w:cs="Times New Roman" w:hint="eastAsia"/>
        </w:rPr>
        <w:t>北京亦庄·永清</w:t>
      </w:r>
      <w:r>
        <w:rPr>
          <w:rFonts w:cs="Times New Roman" w:hint="eastAsia"/>
          <w:color w:val="000000"/>
        </w:rPr>
        <w:t>高新区已承接一批京津地区的电子信息企业和项目的转移，例如文档数据存储管理项目、电子商务项目以及医药类物联网项目（</w:t>
      </w:r>
      <w:r>
        <w:rPr>
          <w:rFonts w:cs="Times New Roman" w:hint="eastAsia"/>
        </w:rPr>
        <w:t>医药大数据研究及应用中心）等</w:t>
      </w:r>
      <w:r>
        <w:rPr>
          <w:rFonts w:cs="Times New Roman" w:hint="eastAsia"/>
          <w:color w:val="000000"/>
        </w:rPr>
        <w:t>。随着京津冀一体化政策的深入实施，</w:t>
      </w:r>
      <w:r>
        <w:rPr>
          <w:rFonts w:cs="Times New Roman" w:hint="eastAsia"/>
        </w:rPr>
        <w:t>全市多个高新区和产业园区通过借助与京津地区合作优势和对接转移优势，持续提升电子信息产业水平，</w:t>
      </w:r>
      <w:r>
        <w:rPr>
          <w:rFonts w:cs="Times New Roman" w:hint="eastAsia"/>
          <w:color w:val="000000"/>
        </w:rPr>
        <w:t>为本地经济注入了更多活力。</w:t>
      </w:r>
    </w:p>
    <w:p w:rsidR="00A72599" w:rsidRDefault="00944C38" w:rsidP="002228A5">
      <w:pPr>
        <w:pStyle w:val="2"/>
        <w:ind w:firstLineChars="196" w:firstLine="628"/>
        <w:rPr>
          <w:rFonts w:ascii="Times New Roman" w:eastAsia="楷体_GB2312" w:hAnsi="Times New Roman" w:cs="Times New Roman"/>
        </w:rPr>
      </w:pPr>
      <w:bookmarkStart w:id="27" w:name="_Toc450900947"/>
      <w:bookmarkStart w:id="28" w:name="_Toc433380525"/>
      <w:bookmarkStart w:id="29" w:name="_Toc433358258"/>
      <w:r>
        <w:rPr>
          <w:rFonts w:ascii="Times New Roman" w:eastAsia="楷体_GB2312" w:hAnsi="Times New Roman" w:cs="Times New Roman" w:hint="eastAsia"/>
        </w:rPr>
        <w:t>（二）面临形势</w:t>
      </w:r>
      <w:bookmarkEnd w:id="27"/>
      <w:bookmarkEnd w:id="28"/>
      <w:bookmarkEnd w:id="29"/>
    </w:p>
    <w:p w:rsidR="00A72599" w:rsidRDefault="00944C38" w:rsidP="002228A5">
      <w:pPr>
        <w:pStyle w:val="3"/>
        <w:ind w:firstLine="640"/>
        <w:rPr>
          <w:rFonts w:cs="Times New Roman"/>
        </w:rPr>
      </w:pPr>
      <w:bookmarkStart w:id="30" w:name="_Toc450900948"/>
      <w:r>
        <w:rPr>
          <w:rFonts w:cs="Times New Roman"/>
        </w:rPr>
        <w:t>1</w:t>
      </w:r>
      <w:r>
        <w:rPr>
          <w:rFonts w:cs="Times New Roman" w:hint="eastAsia"/>
        </w:rPr>
        <w:t>、经济新常态下需要新突破</w:t>
      </w:r>
      <w:bookmarkEnd w:id="30"/>
    </w:p>
    <w:p w:rsidR="00A72599" w:rsidRDefault="00944C38" w:rsidP="002228A5">
      <w:pPr>
        <w:ind w:firstLine="640"/>
        <w:rPr>
          <w:rFonts w:cs="Times New Roman"/>
        </w:rPr>
      </w:pPr>
      <w:r>
        <w:rPr>
          <w:rFonts w:cs="Times New Roman" w:hint="eastAsia"/>
        </w:rPr>
        <w:t>当前，全国及全省经济发展均进入增速换挡、结构调整、</w:t>
      </w:r>
      <w:r>
        <w:rPr>
          <w:rFonts w:cs="Times New Roman" w:hint="eastAsia"/>
        </w:rPr>
        <w:lastRenderedPageBreak/>
        <w:t>方式转变和动力转变的新常态。</w:t>
      </w:r>
      <w:r>
        <w:rPr>
          <w:rFonts w:cs="Times New Roman"/>
        </w:rPr>
        <w:t>2014</w:t>
      </w:r>
      <w:r>
        <w:rPr>
          <w:rFonts w:cs="Times New Roman" w:hint="eastAsia"/>
        </w:rPr>
        <w:t>年河北省经济增长</w:t>
      </w:r>
      <w:r>
        <w:rPr>
          <w:rFonts w:cs="Times New Roman"/>
        </w:rPr>
        <w:t>6.5%</w:t>
      </w:r>
      <w:r>
        <w:rPr>
          <w:rFonts w:cs="Times New Roman" w:hint="eastAsia"/>
        </w:rPr>
        <w:t>，首次跌破</w:t>
      </w:r>
      <w:r>
        <w:rPr>
          <w:rFonts w:cs="Times New Roman"/>
        </w:rPr>
        <w:t>7%</w:t>
      </w:r>
      <w:r>
        <w:rPr>
          <w:rFonts w:cs="Times New Roman" w:hint="eastAsia"/>
        </w:rPr>
        <w:t>，低于全国</w:t>
      </w:r>
      <w:r>
        <w:rPr>
          <w:rFonts w:cs="Times New Roman"/>
        </w:rPr>
        <w:t>7.4%</w:t>
      </w:r>
      <w:r>
        <w:rPr>
          <w:rFonts w:cs="Times New Roman" w:hint="eastAsia"/>
        </w:rPr>
        <w:t>的平均增速，亟需在“十三五”时期</w:t>
      </w:r>
      <w:r>
        <w:rPr>
          <w:rFonts w:cs="Times New Roman" w:hint="eastAsia"/>
        </w:rPr>
        <w:t>进行经济转型。我市作为河北省经济增长的重要支撑点，迫切需要找到新抓手、谋求新突破，引领新常态。“十三五”期间，经济新常态将依然持续，电子信息产业无论从与其它产业的关联性还是独立性上看，都将成为新常态下经济可持续发展的主力军。我市电子信息产业如果能够在激烈的竞争中，率先取得突破，有望实现“弯道超车”。</w:t>
      </w:r>
    </w:p>
    <w:p w:rsidR="00A72599" w:rsidRDefault="00944C38" w:rsidP="002228A5">
      <w:pPr>
        <w:pStyle w:val="3"/>
        <w:ind w:firstLine="640"/>
        <w:rPr>
          <w:rFonts w:cs="Times New Roman"/>
        </w:rPr>
      </w:pPr>
      <w:bookmarkStart w:id="31" w:name="_Toc450900949"/>
      <w:r>
        <w:rPr>
          <w:rFonts w:cs="Times New Roman"/>
        </w:rPr>
        <w:t>2</w:t>
      </w:r>
      <w:r>
        <w:rPr>
          <w:rFonts w:cs="Times New Roman" w:hint="eastAsia"/>
        </w:rPr>
        <w:t>、京津冀协同发展提供新机遇</w:t>
      </w:r>
      <w:bookmarkEnd w:id="31"/>
    </w:p>
    <w:p w:rsidR="00A72599" w:rsidRDefault="00944C38" w:rsidP="002228A5">
      <w:pPr>
        <w:ind w:firstLine="640"/>
        <w:rPr>
          <w:rFonts w:cs="Times New Roman"/>
        </w:rPr>
      </w:pPr>
      <w:r>
        <w:rPr>
          <w:rFonts w:cs="Times New Roman" w:hint="eastAsia"/>
        </w:rPr>
        <w:t>近年来，京津冀本着优势互补、合作共赢的原则，开展了很多大规模的合作，区域内的要素市场一体化进程明显加快。京津冀协同发展作为习近平总书记亲自谋划和推动的重大国家战略，在“十三五”时期</w:t>
      </w:r>
      <w:r>
        <w:rPr>
          <w:rFonts w:cs="Times New Roman" w:hint="eastAsia"/>
        </w:rPr>
        <w:t>将进入实质性推动阶段。京津地区是我国电子信息产业发展的重要集聚区，由于受资源约束和城市功能定位等影响，电子信息产业转移在“十三五”期间也将呈现加速趋势，我市凭借其区位、人力、交通、土地</w:t>
      </w:r>
      <w:r>
        <w:rPr>
          <w:rFonts w:cs="Times New Roman" w:hint="eastAsia"/>
        </w:rPr>
        <w:lastRenderedPageBreak/>
        <w:t>资源等优势，在京津地区电子信息产业转移中具有较好的承接条件和广阔的受益空间，有望借助京津产业转移推动全市电子信息产业实现快速发展。</w:t>
      </w:r>
    </w:p>
    <w:p w:rsidR="00A72599" w:rsidRDefault="00944C38" w:rsidP="002228A5">
      <w:pPr>
        <w:pStyle w:val="3"/>
        <w:ind w:firstLine="640"/>
        <w:rPr>
          <w:rFonts w:cs="Times New Roman"/>
        </w:rPr>
      </w:pPr>
      <w:bookmarkStart w:id="32" w:name="_Toc450900950"/>
      <w:r>
        <w:rPr>
          <w:rFonts w:cs="Times New Roman"/>
        </w:rPr>
        <w:t>3</w:t>
      </w:r>
      <w:r>
        <w:rPr>
          <w:rFonts w:cs="Times New Roman" w:hint="eastAsia"/>
        </w:rPr>
        <w:t>、智能制造发展带来新需求</w:t>
      </w:r>
      <w:bookmarkEnd w:id="32"/>
    </w:p>
    <w:p w:rsidR="00A72599" w:rsidRDefault="00944C38" w:rsidP="002228A5">
      <w:pPr>
        <w:ind w:firstLine="640"/>
        <w:rPr>
          <w:rFonts w:cs="Times New Roman"/>
        </w:rPr>
      </w:pPr>
      <w:r>
        <w:rPr>
          <w:rFonts w:cs="Times New Roman" w:hint="eastAsia"/>
        </w:rPr>
        <w:t>新一代信息技术与制造业深度加快融合、智能制造加速推进将成为未来制造业的重要发展趋势。我市在家具、建材、钢铁等传统制造业方面具备了良好基础，同时也面临巨大的转型升级压力，</w:t>
      </w:r>
      <w:r>
        <w:rPr>
          <w:rFonts w:cs="Times New Roman" w:hint="eastAsia"/>
        </w:rPr>
        <w:t>而智能制造将成为推动我市传统产业转型的重要抓手和电子信息产业发展的新引擎和新增长点。“十三五”期间，我市应大力推动新一代信息技术、智能制造关键元器件及终端设备等电子信息技术和产品发展，为推进传统制造业加速向数字化、网络化、智能化、服务化方向迈进提供基础支撑。</w:t>
      </w:r>
      <w:r>
        <w:rPr>
          <w:rFonts w:cs="Times New Roman"/>
        </w:rPr>
        <w:t xml:space="preserve"> </w:t>
      </w:r>
    </w:p>
    <w:p w:rsidR="00A72599" w:rsidRDefault="00944C38" w:rsidP="002228A5">
      <w:pPr>
        <w:pStyle w:val="2"/>
        <w:ind w:firstLineChars="196" w:firstLine="628"/>
        <w:rPr>
          <w:rFonts w:ascii="Times New Roman" w:eastAsia="楷体_GB2312" w:hAnsi="Times New Roman" w:cs="Times New Roman"/>
        </w:rPr>
      </w:pPr>
      <w:bookmarkStart w:id="33" w:name="_Toc450900951"/>
      <w:bookmarkStart w:id="34" w:name="_Toc433380526"/>
      <w:r>
        <w:rPr>
          <w:rFonts w:ascii="Times New Roman" w:eastAsia="楷体_GB2312" w:hAnsi="Times New Roman" w:cs="Times New Roman" w:hint="eastAsia"/>
        </w:rPr>
        <w:lastRenderedPageBreak/>
        <w:t>（三）优劣势分析</w:t>
      </w:r>
      <w:bookmarkEnd w:id="33"/>
      <w:bookmarkEnd w:id="34"/>
    </w:p>
    <w:p w:rsidR="00A72599" w:rsidRDefault="00944C38" w:rsidP="002228A5">
      <w:pPr>
        <w:pStyle w:val="3"/>
        <w:ind w:firstLine="640"/>
        <w:rPr>
          <w:rFonts w:cs="Times New Roman"/>
        </w:rPr>
      </w:pPr>
      <w:bookmarkStart w:id="35" w:name="_Toc450900952"/>
      <w:r>
        <w:rPr>
          <w:rFonts w:cs="Times New Roman"/>
        </w:rPr>
        <w:t>1</w:t>
      </w:r>
      <w:r>
        <w:rPr>
          <w:rFonts w:cs="Times New Roman" w:hint="eastAsia"/>
        </w:rPr>
        <w:t>、优势</w:t>
      </w:r>
      <w:bookmarkEnd w:id="35"/>
    </w:p>
    <w:p w:rsidR="00A72599" w:rsidRDefault="00944C38" w:rsidP="002228A5">
      <w:pPr>
        <w:ind w:firstLine="640"/>
        <w:rPr>
          <w:rFonts w:cs="Times New Roman"/>
        </w:rPr>
      </w:pPr>
      <w:r>
        <w:rPr>
          <w:rFonts w:cs="Times New Roman" w:hint="eastAsia"/>
        </w:rPr>
        <w:t>面对京津冀协同发展和北京新机场开工建设的机遇，我市在推动电子信息产业进一步发展壮大方面存在诸多优势。</w:t>
      </w:r>
    </w:p>
    <w:p w:rsidR="00A72599" w:rsidRDefault="00944C38" w:rsidP="002228A5">
      <w:pPr>
        <w:ind w:firstLine="640"/>
        <w:rPr>
          <w:rFonts w:cs="Times New Roman"/>
        </w:rPr>
      </w:pPr>
      <w:r>
        <w:rPr>
          <w:rFonts w:cs="Times New Roman" w:hint="eastAsia"/>
          <w:b/>
        </w:rPr>
        <w:t>区位交通优势</w:t>
      </w:r>
      <w:r>
        <w:rPr>
          <w:rFonts w:cs="Times New Roman" w:hint="eastAsia"/>
        </w:rPr>
        <w:t>。我市地处京津两大城市之间，全市</w:t>
      </w:r>
      <w:r>
        <w:rPr>
          <w:rFonts w:cs="Times New Roman"/>
        </w:rPr>
        <w:t>10</w:t>
      </w:r>
      <w:r>
        <w:rPr>
          <w:rFonts w:cs="Times New Roman" w:hint="eastAsia"/>
        </w:rPr>
        <w:t>个县（市、区）均与京津接壤，所处区域是中国北方产业和人口高度密集、城市集</w:t>
      </w:r>
      <w:r>
        <w:rPr>
          <w:rFonts w:cs="Times New Roman" w:hint="eastAsia"/>
        </w:rPr>
        <w:t>中、工商业发达、市场容量大、购买力强的黄金地段，区位优势得天独厚。同时，我市距首都机场、天津机场各</w:t>
      </w:r>
      <w:r>
        <w:rPr>
          <w:rFonts w:cs="Times New Roman"/>
        </w:rPr>
        <w:t>60</w:t>
      </w:r>
      <w:r>
        <w:rPr>
          <w:rFonts w:cs="Times New Roman" w:hint="eastAsia"/>
        </w:rPr>
        <w:t>公里，距即将建成的北京第二机场仅</w:t>
      </w:r>
      <w:r>
        <w:rPr>
          <w:rFonts w:cs="Times New Roman"/>
        </w:rPr>
        <w:t>18</w:t>
      </w:r>
      <w:r>
        <w:rPr>
          <w:rFonts w:cs="Times New Roman" w:hint="eastAsia"/>
        </w:rPr>
        <w:t>公里，距天津新港</w:t>
      </w:r>
      <w:r>
        <w:rPr>
          <w:rFonts w:cs="Times New Roman"/>
        </w:rPr>
        <w:t>100</w:t>
      </w:r>
      <w:r>
        <w:rPr>
          <w:rFonts w:cs="Times New Roman" w:hint="eastAsia"/>
        </w:rPr>
        <w:t>公里，京津、京沪、京台、唐廊等多条高速公路贯穿市区，交通极为便利。</w:t>
      </w:r>
    </w:p>
    <w:p w:rsidR="00A72599" w:rsidRDefault="00944C38" w:rsidP="002228A5">
      <w:pPr>
        <w:ind w:firstLine="640"/>
        <w:rPr>
          <w:rFonts w:cs="Times New Roman"/>
        </w:rPr>
      </w:pPr>
      <w:r>
        <w:rPr>
          <w:rFonts w:cs="Times New Roman" w:hint="eastAsia"/>
          <w:b/>
        </w:rPr>
        <w:t>对外合作优势</w:t>
      </w:r>
      <w:r>
        <w:rPr>
          <w:rFonts w:cs="Times New Roman" w:hint="eastAsia"/>
        </w:rPr>
        <w:t>。我市与京津人缘、业缘关系密切，合作基础良好。全市</w:t>
      </w:r>
      <w:r>
        <w:rPr>
          <w:rFonts w:cs="Times New Roman"/>
        </w:rPr>
        <w:t>90%</w:t>
      </w:r>
      <w:r>
        <w:rPr>
          <w:rFonts w:cs="Times New Roman" w:hint="eastAsia"/>
        </w:rPr>
        <w:t>的科技型企业与京津高校院所建立了合作关系，所有电子信息类产业园区均与京津开展了合作，全市每年从京津引进高科技项目和成果达</w:t>
      </w:r>
      <w:r>
        <w:rPr>
          <w:rFonts w:cs="Times New Roman"/>
        </w:rPr>
        <w:t>500</w:t>
      </w:r>
      <w:r>
        <w:rPr>
          <w:rFonts w:cs="Times New Roman" w:hint="eastAsia"/>
        </w:rPr>
        <w:t>多项，实际引进省外资金</w:t>
      </w:r>
      <w:r>
        <w:rPr>
          <w:rFonts w:cs="Times New Roman"/>
        </w:rPr>
        <w:t>80%</w:t>
      </w:r>
      <w:r>
        <w:rPr>
          <w:rFonts w:cs="Times New Roman" w:hint="eastAsia"/>
        </w:rPr>
        <w:t>来自京津。</w:t>
      </w:r>
    </w:p>
    <w:p w:rsidR="00A72599" w:rsidRDefault="00944C38" w:rsidP="002228A5">
      <w:pPr>
        <w:ind w:firstLine="640"/>
        <w:rPr>
          <w:rFonts w:cs="Times New Roman"/>
        </w:rPr>
      </w:pPr>
      <w:r>
        <w:rPr>
          <w:rFonts w:cs="Times New Roman" w:hint="eastAsia"/>
          <w:b/>
        </w:rPr>
        <w:lastRenderedPageBreak/>
        <w:t>载体建设优势</w:t>
      </w:r>
      <w:r>
        <w:rPr>
          <w:rFonts w:cs="Times New Roman" w:hint="eastAsia"/>
        </w:rPr>
        <w:t>。我市拥有省级以上园区近</w:t>
      </w:r>
      <w:r>
        <w:rPr>
          <w:rFonts w:cs="Times New Roman"/>
        </w:rPr>
        <w:t>40</w:t>
      </w:r>
      <w:r>
        <w:rPr>
          <w:rFonts w:cs="Times New Roman" w:hint="eastAsia"/>
        </w:rPr>
        <w:t>个、国家级</w:t>
      </w:r>
      <w:r>
        <w:rPr>
          <w:rFonts w:cs="Times New Roman" w:hint="eastAsia"/>
        </w:rPr>
        <w:t>园区</w:t>
      </w:r>
      <w:r>
        <w:rPr>
          <w:rFonts w:cs="Times New Roman"/>
        </w:rPr>
        <w:t>3</w:t>
      </w:r>
      <w:r>
        <w:rPr>
          <w:rFonts w:cs="Times New Roman" w:hint="eastAsia"/>
        </w:rPr>
        <w:t>个，居于全省前列，</w:t>
      </w:r>
      <w:r>
        <w:rPr>
          <w:rFonts w:cs="Times New Roman" w:hint="eastAsia"/>
          <w:color w:val="000000"/>
        </w:rPr>
        <w:t>其中多数园区包含电子信息产业，</w:t>
      </w:r>
      <w:r>
        <w:rPr>
          <w:rFonts w:cs="Times New Roman" w:hint="eastAsia"/>
        </w:rPr>
        <w:t>具有较强的产业和项目承载力。同时，我市电子信息产业领域的国家和省级重点实验室、省级以上技术研究中心、国家和省级生产力促进中心、企业技术研发中心、科技企业孵化器等创新载体在全省处于领先。</w:t>
      </w:r>
    </w:p>
    <w:p w:rsidR="00A72599" w:rsidRDefault="00944C38" w:rsidP="002228A5">
      <w:pPr>
        <w:ind w:firstLine="640"/>
        <w:rPr>
          <w:rFonts w:cs="Times New Roman"/>
        </w:rPr>
      </w:pPr>
      <w:r>
        <w:rPr>
          <w:rFonts w:cs="Times New Roman" w:hint="eastAsia"/>
          <w:b/>
        </w:rPr>
        <w:t>产业基础优势</w:t>
      </w:r>
      <w:r>
        <w:rPr>
          <w:rFonts w:cs="Times New Roman" w:hint="eastAsia"/>
        </w:rPr>
        <w:t>。我市把发展电子信息产业摆在突出位置，初步形成了通信及其配套产业集群、新型显示产业集群、软件产业集群、“云”存储及信息服务业产业集群等，电子信息产业规模及增速、骨干企业、产业载体等均位居全省前列，具备了较好的产业发展基础。</w:t>
      </w:r>
    </w:p>
    <w:p w:rsidR="00A72599" w:rsidRDefault="00944C38" w:rsidP="002228A5">
      <w:pPr>
        <w:pStyle w:val="3"/>
        <w:ind w:firstLine="640"/>
        <w:rPr>
          <w:rFonts w:cs="Times New Roman"/>
        </w:rPr>
      </w:pPr>
      <w:bookmarkStart w:id="36" w:name="_Toc450900953"/>
      <w:r>
        <w:rPr>
          <w:rFonts w:cs="Times New Roman"/>
        </w:rPr>
        <w:t>2</w:t>
      </w:r>
      <w:r>
        <w:rPr>
          <w:rFonts w:cs="Times New Roman" w:hint="eastAsia"/>
        </w:rPr>
        <w:t>、劣势</w:t>
      </w:r>
      <w:bookmarkEnd w:id="36"/>
    </w:p>
    <w:p w:rsidR="00A72599" w:rsidRDefault="00944C38" w:rsidP="002228A5">
      <w:pPr>
        <w:ind w:firstLine="640"/>
        <w:rPr>
          <w:rFonts w:cs="Times New Roman"/>
        </w:rPr>
      </w:pPr>
      <w:r>
        <w:rPr>
          <w:rFonts w:cs="Times New Roman" w:hint="eastAsia"/>
        </w:rPr>
        <w:t>我市电子信息产业发展取得了显著成绩，但也存在一些发展不足，需要在“十三五”期间着力解决，推动产业健康快速发展。</w:t>
      </w:r>
    </w:p>
    <w:p w:rsidR="00A72599" w:rsidRDefault="00944C38" w:rsidP="002228A5">
      <w:pPr>
        <w:ind w:firstLine="640"/>
        <w:rPr>
          <w:rFonts w:cs="Times New Roman"/>
        </w:rPr>
      </w:pPr>
      <w:r>
        <w:rPr>
          <w:rFonts w:cs="Times New Roman" w:hint="eastAsia"/>
          <w:b/>
        </w:rPr>
        <w:t>产业成熟度不高</w:t>
      </w:r>
      <w:r>
        <w:rPr>
          <w:rFonts w:cs="Times New Roman" w:hint="eastAsia"/>
        </w:rPr>
        <w:t>。与京津两地相比，我市电子信息产业</w:t>
      </w:r>
      <w:r>
        <w:rPr>
          <w:rFonts w:cs="Times New Roman" w:hint="eastAsia"/>
        </w:rPr>
        <w:lastRenderedPageBreak/>
        <w:t>规模相对较小，产业技术创新能力不强，产业集中度仍然不高，当前产值规模过亿元的企业数量较少，中小企业在产业总量中占主导地位，科技型企业多数处于创业阶段。同时，本土骨干企业在省内和国内市场影响力较弱，在中国电子信息制造业和软件服务业百强企业中，至今还没有一家我市本土企业。</w:t>
      </w:r>
    </w:p>
    <w:p w:rsidR="00A72599" w:rsidRDefault="00944C38" w:rsidP="002228A5">
      <w:pPr>
        <w:ind w:firstLine="640"/>
        <w:rPr>
          <w:rFonts w:cs="Times New Roman"/>
        </w:rPr>
      </w:pPr>
      <w:r>
        <w:rPr>
          <w:rFonts w:cs="Times New Roman" w:hint="eastAsia"/>
          <w:b/>
        </w:rPr>
        <w:t>产业结构性矛盾突出</w:t>
      </w:r>
      <w:r>
        <w:rPr>
          <w:rFonts w:cs="Times New Roman" w:hint="eastAsia"/>
        </w:rPr>
        <w:t>。多年来，我市电子信息产业发展以引入外来企业和项目为主，产业结构</w:t>
      </w:r>
      <w:r>
        <w:rPr>
          <w:rFonts w:cs="Times New Roman" w:hint="eastAsia"/>
        </w:rPr>
        <w:t>主要集中在低端生产和代工方面，产业链上游环节欠缺。同时，全市电子信息产业引进项目的先进性与本地原生工业实力、技术储备、人力资源相对薄弱形成明显反差，企业关联度低、龙头带动力较弱，以重大项目为核心的产业配套体系尚未建成，更多的核心企业是以单点形式存在，上下游延伸不够。</w:t>
      </w:r>
    </w:p>
    <w:p w:rsidR="00A72599" w:rsidRDefault="00944C38" w:rsidP="002228A5">
      <w:pPr>
        <w:ind w:firstLine="640"/>
        <w:rPr>
          <w:rFonts w:cs="Times New Roman"/>
        </w:rPr>
      </w:pPr>
      <w:r>
        <w:rPr>
          <w:rFonts w:cs="Times New Roman" w:hint="eastAsia"/>
          <w:b/>
        </w:rPr>
        <w:t>产业发展环境不完善</w:t>
      </w:r>
      <w:r>
        <w:rPr>
          <w:rFonts w:cs="Times New Roman" w:hint="eastAsia"/>
        </w:rPr>
        <w:t>。高新技术企业的高层次技术、管理人员对生产生活配套提出了更高的要求。我市现有环境还不能满足吸引、留住企业和人才需要。困扰企业和员工的住</w:t>
      </w:r>
      <w:r>
        <w:rPr>
          <w:rFonts w:cs="Times New Roman" w:hint="eastAsia"/>
        </w:rPr>
        <w:lastRenderedPageBreak/>
        <w:t>房配套、子女入学、生病就医、文化休闲娱乐场所不足等诸多具体问题都亟待解决。行业发展的软环境建设滞后，国家、省的重大政策措施落地缺乏推进手段和考核机制，都直接影响到产业的健康发展。</w:t>
      </w:r>
    </w:p>
    <w:p w:rsidR="00A72599" w:rsidRDefault="00944C38" w:rsidP="002228A5">
      <w:pPr>
        <w:ind w:firstLine="640"/>
        <w:rPr>
          <w:rFonts w:cs="Times New Roman"/>
        </w:rPr>
      </w:pPr>
      <w:r>
        <w:rPr>
          <w:rFonts w:cs="Times New Roman" w:hint="eastAsia"/>
          <w:b/>
        </w:rPr>
        <w:t>资源要素制约突出</w:t>
      </w:r>
      <w:r>
        <w:rPr>
          <w:rFonts w:cs="Times New Roman" w:hint="eastAsia"/>
        </w:rPr>
        <w:t>。北京、天津等地政策优惠和人才聚集，对我市的“虹吸效应”十分明显，我市在招引高层次人才时面临制约。同时，我市生态环境约束趋紧，园区承载能力不足，电子信息产业园区建设规划用地紧张，土地</w:t>
      </w:r>
      <w:r>
        <w:rPr>
          <w:rFonts w:cs="Times New Roman" w:hint="eastAsia"/>
        </w:rPr>
        <w:t>成本、劳动力成本和生活消费等比保定、承德、张家口等省内其他城市高，在进一步承接京津地区产业转移时，不具有生产要素优势。</w:t>
      </w:r>
    </w:p>
    <w:p w:rsidR="00A72599" w:rsidRDefault="00944C38" w:rsidP="002228A5">
      <w:pPr>
        <w:pStyle w:val="1"/>
        <w:ind w:firstLine="643"/>
        <w:rPr>
          <w:rFonts w:cs="Times New Roman"/>
        </w:rPr>
      </w:pPr>
      <w:bookmarkStart w:id="37" w:name="_Toc433380527"/>
      <w:r>
        <w:rPr>
          <w:rFonts w:cs="Times New Roman"/>
        </w:rPr>
        <w:br w:type="page"/>
      </w:r>
      <w:bookmarkStart w:id="38" w:name="_Toc450900959"/>
      <w:bookmarkStart w:id="39" w:name="_Toc433380528"/>
      <w:bookmarkEnd w:id="37"/>
      <w:r>
        <w:rPr>
          <w:rFonts w:cs="Times New Roman" w:hint="eastAsia"/>
        </w:rPr>
        <w:lastRenderedPageBreak/>
        <w:t>三、发展思路和目标</w:t>
      </w:r>
      <w:bookmarkEnd w:id="38"/>
      <w:bookmarkEnd w:id="39"/>
    </w:p>
    <w:p w:rsidR="00A72599" w:rsidRDefault="00944C38" w:rsidP="002228A5">
      <w:pPr>
        <w:pStyle w:val="2"/>
        <w:ind w:firstLineChars="196" w:firstLine="628"/>
        <w:rPr>
          <w:rFonts w:ascii="Times New Roman" w:eastAsia="楷体_GB2312" w:hAnsi="Times New Roman" w:cs="Times New Roman"/>
        </w:rPr>
      </w:pPr>
      <w:bookmarkStart w:id="40" w:name="_Toc433358262"/>
      <w:bookmarkStart w:id="41" w:name="_Toc433380529"/>
      <w:bookmarkStart w:id="42" w:name="_Toc450900960"/>
      <w:r>
        <w:rPr>
          <w:rFonts w:ascii="Times New Roman" w:eastAsia="楷体_GB2312" w:hAnsi="Times New Roman" w:cs="Times New Roman" w:hint="eastAsia"/>
        </w:rPr>
        <w:t>（一）指导思想</w:t>
      </w:r>
      <w:bookmarkEnd w:id="40"/>
      <w:bookmarkEnd w:id="41"/>
      <w:bookmarkEnd w:id="42"/>
    </w:p>
    <w:p w:rsidR="00A72599" w:rsidRDefault="00944C38" w:rsidP="002228A5">
      <w:pPr>
        <w:autoSpaceDE w:val="0"/>
        <w:autoSpaceDN w:val="0"/>
        <w:adjustRightInd w:val="0"/>
        <w:ind w:firstLine="640"/>
        <w:rPr>
          <w:rFonts w:cs="Times New Roman"/>
        </w:rPr>
      </w:pPr>
      <w:r>
        <w:rPr>
          <w:rFonts w:cs="Times New Roman" w:hint="eastAsia"/>
        </w:rPr>
        <w:t>全面贯彻落实党的十八大和十八届三中、四中、五中全会精神，牢固树立“创新、协调、绿色、开放、共享”的发展理念，把握京津冀协同发展和全面深化改革两大机遇，以推动廊坊市经济结构优化和传统产业转型升级为主线，以重大项目和园区建设为主要抓手，以构建产业生态圈为切入点，坚持走“政府引导、市场驱动”的发展道路，遵循“区位优势吸引产业、基础设施保障产业、市场应用带动产</w:t>
      </w:r>
      <w:r>
        <w:rPr>
          <w:rFonts w:cs="Times New Roman" w:hint="eastAsia"/>
        </w:rPr>
        <w:t>业、优惠政策扶持产业”的发展策略，积极主动适应经济新常态，形成“两带隆起、</w:t>
      </w:r>
      <w:r>
        <w:rPr>
          <w:rFonts w:cs="Times New Roman" w:hint="eastAsia"/>
          <w:lang w:val="en-GB"/>
        </w:rPr>
        <w:t>五区并驱</w:t>
      </w:r>
      <w:r>
        <w:rPr>
          <w:rFonts w:cs="Times New Roman" w:hint="eastAsia"/>
        </w:rPr>
        <w:t>”的产业空间布局，大力发展以大数据为重点的新一代信息技术产业，以内生式增长助推廊坊市电子信息产业向高端化与集群化方向发展，努力将廊坊市打造成为河北省电子信息产业跨越式发展的重要支撑点、京津腹地重要的电子信息产业高端制造基地、全国科技创新成果孵化转</w:t>
      </w:r>
      <w:r>
        <w:rPr>
          <w:rFonts w:cs="Times New Roman" w:hint="eastAsia"/>
        </w:rPr>
        <w:lastRenderedPageBreak/>
        <w:t>化示范区以及全国大数据产业应用示范基地。</w:t>
      </w:r>
    </w:p>
    <w:p w:rsidR="00A72599" w:rsidRDefault="00944C38" w:rsidP="002228A5">
      <w:pPr>
        <w:pStyle w:val="2"/>
        <w:ind w:firstLineChars="196" w:firstLine="628"/>
        <w:rPr>
          <w:rFonts w:ascii="Times New Roman" w:eastAsia="楷体_GB2312" w:hAnsi="Times New Roman" w:cs="Times New Roman"/>
        </w:rPr>
      </w:pPr>
      <w:bookmarkStart w:id="43" w:name="_Toc433358263"/>
      <w:bookmarkStart w:id="44" w:name="_Toc433380530"/>
      <w:bookmarkStart w:id="45" w:name="_Toc450900961"/>
      <w:r>
        <w:rPr>
          <w:rFonts w:ascii="Times New Roman" w:eastAsia="楷体_GB2312" w:hAnsi="Times New Roman" w:cs="Times New Roman" w:hint="eastAsia"/>
        </w:rPr>
        <w:t>（二）发展原则</w:t>
      </w:r>
      <w:bookmarkEnd w:id="43"/>
      <w:bookmarkEnd w:id="44"/>
      <w:bookmarkEnd w:id="45"/>
    </w:p>
    <w:p w:rsidR="00A72599" w:rsidRDefault="00944C38" w:rsidP="002228A5">
      <w:pPr>
        <w:ind w:firstLine="640"/>
        <w:rPr>
          <w:rFonts w:cs="Times New Roman"/>
        </w:rPr>
      </w:pPr>
      <w:r>
        <w:rPr>
          <w:rFonts w:cs="Times New Roman" w:hint="eastAsia"/>
          <w:b/>
        </w:rPr>
        <w:t>政府扶持与市场主导相结合。</w:t>
      </w:r>
      <w:r>
        <w:rPr>
          <w:rFonts w:cs="Times New Roman" w:hint="eastAsia"/>
        </w:rPr>
        <w:t>既要发挥政府在园区建设、企业招商、创新孵化、应用推广、人才培养和引进等方面的引导与扶持作用，营造深化</w:t>
      </w:r>
      <w:r>
        <w:rPr>
          <w:rFonts w:cs="Times New Roman" w:hint="eastAsia"/>
        </w:rPr>
        <w:t>改革和创新发展的浓厚氛围，加大政策和资金支持力度，也要充分发挥市场机制优化资源配置的基础性作用，突出企业在引领科技创新和壮大产业规模中的主体地位，有效激发人才和企业的创新创业活力。</w:t>
      </w:r>
    </w:p>
    <w:p w:rsidR="00A72599" w:rsidRDefault="00944C38" w:rsidP="002228A5">
      <w:pPr>
        <w:ind w:firstLine="640"/>
        <w:rPr>
          <w:rFonts w:cs="Times New Roman"/>
        </w:rPr>
      </w:pPr>
      <w:r>
        <w:rPr>
          <w:rFonts w:cs="Times New Roman" w:hint="eastAsia"/>
          <w:b/>
        </w:rPr>
        <w:t>招商引资与本土培育相结合。</w:t>
      </w:r>
      <w:r>
        <w:rPr>
          <w:rFonts w:cs="Times New Roman" w:hint="eastAsia"/>
        </w:rPr>
        <w:t>既要抓住京津冀协同发展所带来的新一轮产业转移机遇，有选择地进行招商引资，理性承接发达国家和地区技术水平高、附加值高的技术密集型、资金密集型电子信息产业输出，也要在引进外地企业、项目，做大电子信息产业总量的同时，注重本土电子信息企业的培育和壮大，提升本土企业发展质量和效益，保证廊坊</w:t>
      </w:r>
      <w:r>
        <w:rPr>
          <w:rFonts w:cs="Times New Roman" w:hint="eastAsia"/>
        </w:rPr>
        <w:lastRenderedPageBreak/>
        <w:t>市电子信息产业发展的内生</w:t>
      </w:r>
      <w:r>
        <w:rPr>
          <w:rFonts w:cs="Times New Roman" w:hint="eastAsia"/>
        </w:rPr>
        <w:t>性和可持续性。</w:t>
      </w:r>
    </w:p>
    <w:p w:rsidR="00A72599" w:rsidRDefault="00944C38" w:rsidP="002228A5">
      <w:pPr>
        <w:ind w:firstLine="640"/>
        <w:rPr>
          <w:rFonts w:cs="Times New Roman"/>
        </w:rPr>
      </w:pPr>
      <w:r>
        <w:rPr>
          <w:rFonts w:cs="Times New Roman" w:hint="eastAsia"/>
          <w:b/>
        </w:rPr>
        <w:t>引领转型与高端发展相结合。</w:t>
      </w:r>
      <w:r>
        <w:rPr>
          <w:rFonts w:cs="Times New Roman" w:hint="eastAsia"/>
        </w:rPr>
        <w:t>以“互联网</w:t>
      </w:r>
      <w:r>
        <w:rPr>
          <w:rFonts w:cs="Times New Roman"/>
        </w:rPr>
        <w:t>+</w:t>
      </w:r>
      <w:r>
        <w:rPr>
          <w:rFonts w:cs="Times New Roman" w:hint="eastAsia"/>
        </w:rPr>
        <w:t>联思维推动新一代信息技术与传统产业的紧密融合，充分发挥电子信息产业对传统产业转型升级的“助推器”作用。同时，以创新理念释放改革红利，激发大众创业、万众创新活力，强化电子信息企业技术创新、商业模式创新和科技成果转化，推进廊坊市电子信息产业向高附加值、高技术含量方向发展。</w:t>
      </w:r>
    </w:p>
    <w:p w:rsidR="00A72599" w:rsidRDefault="00944C38" w:rsidP="002228A5">
      <w:pPr>
        <w:ind w:firstLine="640"/>
        <w:rPr>
          <w:rFonts w:cs="Times New Roman"/>
        </w:rPr>
      </w:pPr>
      <w:r>
        <w:rPr>
          <w:rFonts w:cs="Times New Roman" w:hint="eastAsia"/>
          <w:b/>
        </w:rPr>
        <w:t>错位发展与绿色发展相结合。</w:t>
      </w:r>
      <w:r>
        <w:rPr>
          <w:rFonts w:cs="Times New Roman" w:hint="eastAsia"/>
        </w:rPr>
        <w:t>电子信息产业发展必须与廊坊市在京津冀一体化战略的功能定位相一致，做到与京津两市错位发展。同时，在承接京津电子信息产业转移的过程中，要坚持绿色发展、生态优先原则，合</w:t>
      </w:r>
      <w:r>
        <w:rPr>
          <w:rFonts w:cs="Times New Roman" w:hint="eastAsia"/>
        </w:rPr>
        <w:t>理开发生态资源，严格执行环保制度，努力改善生态环境质量。</w:t>
      </w:r>
    </w:p>
    <w:p w:rsidR="00A72599" w:rsidRDefault="00944C38" w:rsidP="002228A5">
      <w:pPr>
        <w:pStyle w:val="2"/>
        <w:ind w:firstLineChars="196" w:firstLine="628"/>
        <w:rPr>
          <w:rFonts w:ascii="Times New Roman" w:eastAsia="楷体_GB2312" w:hAnsi="Times New Roman" w:cs="Times New Roman"/>
        </w:rPr>
      </w:pPr>
      <w:bookmarkStart w:id="46" w:name="_Toc433380531"/>
      <w:bookmarkStart w:id="47" w:name="_Toc450900962"/>
      <w:r>
        <w:rPr>
          <w:rFonts w:ascii="Times New Roman" w:eastAsia="楷体_GB2312" w:hAnsi="Times New Roman" w:cs="Times New Roman" w:hint="eastAsia"/>
        </w:rPr>
        <w:t>（三）发展目标</w:t>
      </w:r>
      <w:bookmarkEnd w:id="46"/>
      <w:bookmarkEnd w:id="47"/>
    </w:p>
    <w:p w:rsidR="00A72599" w:rsidRDefault="00944C38" w:rsidP="002228A5">
      <w:pPr>
        <w:ind w:firstLine="640"/>
        <w:rPr>
          <w:rFonts w:cs="Times New Roman"/>
          <w:color w:val="000000"/>
        </w:rPr>
      </w:pPr>
      <w:r>
        <w:rPr>
          <w:rFonts w:cs="Times New Roman" w:hint="eastAsia"/>
          <w:b/>
        </w:rPr>
        <w:t>体系目标：</w:t>
      </w:r>
      <w:r>
        <w:rPr>
          <w:rFonts w:cs="Times New Roman" w:hint="eastAsia"/>
        </w:rPr>
        <w:t>到</w:t>
      </w:r>
      <w:r>
        <w:rPr>
          <w:rFonts w:cs="Times New Roman"/>
        </w:rPr>
        <w:t>2020</w:t>
      </w:r>
      <w:r>
        <w:rPr>
          <w:rFonts w:cs="Times New Roman" w:hint="eastAsia"/>
        </w:rPr>
        <w:t>年，电子信息产业成为廊坊市具有一定国际竞争力和在部分领域具有知识产权优势的支柱产</w:t>
      </w:r>
      <w:r>
        <w:rPr>
          <w:rFonts w:cs="Times New Roman" w:hint="eastAsia"/>
        </w:rPr>
        <w:lastRenderedPageBreak/>
        <w:t>业，产业规模突破</w:t>
      </w:r>
      <w:r>
        <w:rPr>
          <w:rFonts w:cs="Times New Roman"/>
        </w:rPr>
        <w:t>650</w:t>
      </w:r>
      <w:r>
        <w:rPr>
          <w:rFonts w:cs="Times New Roman" w:hint="eastAsia"/>
        </w:rPr>
        <w:t>亿元</w:t>
      </w:r>
      <w:r>
        <w:rPr>
          <w:rStyle w:val="af7"/>
          <w:rFonts w:cs="Times New Roman"/>
        </w:rPr>
        <w:footnoteReference w:id="1"/>
      </w:r>
      <w:r>
        <w:rPr>
          <w:rFonts w:cs="Times New Roman" w:hint="eastAsia"/>
        </w:rPr>
        <w:t>，</w:t>
      </w:r>
      <w:r>
        <w:rPr>
          <w:rFonts w:cs="Times New Roman" w:hint="eastAsia"/>
          <w:color w:val="000000"/>
        </w:rPr>
        <w:t>到</w:t>
      </w:r>
      <w:r>
        <w:rPr>
          <w:rFonts w:cs="Times New Roman"/>
          <w:color w:val="000000"/>
        </w:rPr>
        <w:t>2025</w:t>
      </w:r>
      <w:r>
        <w:rPr>
          <w:rFonts w:cs="Times New Roman" w:hint="eastAsia"/>
          <w:color w:val="000000"/>
        </w:rPr>
        <w:t>年产业规模争超千亿元。形成以大数据产业为中心，以智能制造、“互联网</w:t>
      </w:r>
      <w:r>
        <w:rPr>
          <w:rFonts w:cs="Times New Roman"/>
          <w:color w:val="000000"/>
        </w:rPr>
        <w:t>+</w:t>
      </w:r>
      <w:r>
        <w:rPr>
          <w:rFonts w:cs="Times New Roman" w:hint="eastAsia"/>
          <w:color w:val="000000"/>
        </w:rPr>
        <w:t>联为抓手，涵盖电子信息制造业、软件与信息技术服务业、融合性新兴产业在内的全产业体系，将廊坊市打造成为京津冀协同发展的先行区、国内具有较大影响力的大数据产业集聚区、国家下一代互联网示范城市、中国领军智慧城市。</w:t>
      </w:r>
    </w:p>
    <w:p w:rsidR="00A72599" w:rsidRDefault="00944C38" w:rsidP="002228A5">
      <w:pPr>
        <w:ind w:firstLine="640"/>
        <w:rPr>
          <w:rFonts w:cs="Times New Roman"/>
        </w:rPr>
      </w:pPr>
      <w:r>
        <w:rPr>
          <w:rFonts w:cs="Times New Roman" w:hint="eastAsia"/>
          <w:b/>
        </w:rPr>
        <w:t>技术目标：</w:t>
      </w:r>
      <w:r>
        <w:rPr>
          <w:rFonts w:cs="Times New Roman" w:hint="eastAsia"/>
        </w:rPr>
        <w:t>完善以企业为</w:t>
      </w:r>
      <w:r>
        <w:rPr>
          <w:rFonts w:cs="Times New Roman" w:hint="eastAsia"/>
        </w:rPr>
        <w:t>主体、市场为导向、产学研结合的技术创新体系。建立</w:t>
      </w:r>
      <w:r>
        <w:rPr>
          <w:rFonts w:cs="Times New Roman"/>
        </w:rPr>
        <w:t>20</w:t>
      </w:r>
      <w:r>
        <w:rPr>
          <w:rFonts w:cs="Times New Roman" w:hint="eastAsia"/>
        </w:rPr>
        <w:t>家以上省级工程（技术）研究中心</w:t>
      </w:r>
      <w:r>
        <w:rPr>
          <w:rStyle w:val="af7"/>
          <w:rFonts w:cs="Times New Roman"/>
        </w:rPr>
        <w:footnoteReference w:id="2"/>
      </w:r>
      <w:r>
        <w:rPr>
          <w:rFonts w:cs="Times New Roman" w:hint="eastAsia"/>
        </w:rPr>
        <w:t>，为电子信息产业发展推进提供技术支撑。自主创新能力和技术水平显著提高，优势产业领域和重点主导产品技术达到国内先进水平。新产品产值率达到</w:t>
      </w:r>
      <w:r>
        <w:rPr>
          <w:rFonts w:cs="Times New Roman"/>
        </w:rPr>
        <w:t>40%</w:t>
      </w:r>
      <w:r>
        <w:rPr>
          <w:rFonts w:cs="Times New Roman" w:hint="eastAsia"/>
        </w:rPr>
        <w:t>以上，骨干企业研发投入占销售收入比重超过</w:t>
      </w:r>
      <w:r>
        <w:rPr>
          <w:rFonts w:cs="Times New Roman"/>
        </w:rPr>
        <w:t>5%</w:t>
      </w:r>
      <w:r>
        <w:rPr>
          <w:rStyle w:val="af7"/>
          <w:rFonts w:cs="Times New Roman"/>
        </w:rPr>
        <w:footnoteReference w:id="3"/>
      </w:r>
      <w:r>
        <w:rPr>
          <w:rFonts w:cs="Times New Roman" w:hint="eastAsia"/>
        </w:rPr>
        <w:t>。</w:t>
      </w:r>
    </w:p>
    <w:p w:rsidR="00A72599" w:rsidRDefault="00944C38" w:rsidP="002228A5">
      <w:pPr>
        <w:ind w:firstLine="640"/>
        <w:rPr>
          <w:rFonts w:cs="Times New Roman"/>
        </w:rPr>
      </w:pPr>
      <w:r>
        <w:rPr>
          <w:rFonts w:cs="Times New Roman" w:hint="eastAsia"/>
          <w:b/>
        </w:rPr>
        <w:lastRenderedPageBreak/>
        <w:t>企业目标：</w:t>
      </w:r>
      <w:r>
        <w:rPr>
          <w:rFonts w:cs="Times New Roman" w:hint="eastAsia"/>
        </w:rPr>
        <w:t>引进</w:t>
      </w:r>
      <w:r>
        <w:rPr>
          <w:rFonts w:cs="Times New Roman"/>
        </w:rPr>
        <w:t>15</w:t>
      </w:r>
      <w:r>
        <w:rPr>
          <w:rFonts w:cs="Times New Roman" w:hint="eastAsia"/>
        </w:rPr>
        <w:t>家以上世界</w:t>
      </w:r>
      <w:r>
        <w:rPr>
          <w:rFonts w:cs="Times New Roman"/>
        </w:rPr>
        <w:t>500</w:t>
      </w:r>
      <w:r>
        <w:rPr>
          <w:rFonts w:cs="Times New Roman" w:hint="eastAsia"/>
        </w:rPr>
        <w:t>强中的电子信息产业企业和行业</w:t>
      </w:r>
      <w:r>
        <w:rPr>
          <w:rFonts w:cs="Times New Roman"/>
        </w:rPr>
        <w:t>50</w:t>
      </w:r>
      <w:r>
        <w:rPr>
          <w:rFonts w:cs="Times New Roman" w:hint="eastAsia"/>
        </w:rPr>
        <w:t>强的电子信息企业，培育形成</w:t>
      </w:r>
      <w:r>
        <w:rPr>
          <w:rFonts w:cs="Times New Roman"/>
        </w:rPr>
        <w:t>5</w:t>
      </w:r>
      <w:r>
        <w:rPr>
          <w:rFonts w:cs="Times New Roman" w:hint="eastAsia"/>
        </w:rPr>
        <w:t>家超</w:t>
      </w:r>
      <w:r>
        <w:rPr>
          <w:rFonts w:cs="Times New Roman"/>
        </w:rPr>
        <w:t>50</w:t>
      </w:r>
      <w:r>
        <w:rPr>
          <w:rFonts w:cs="Times New Roman" w:hint="eastAsia"/>
        </w:rPr>
        <w:t>亿元、</w:t>
      </w:r>
      <w:r>
        <w:rPr>
          <w:rFonts w:cs="Times New Roman"/>
        </w:rPr>
        <w:t>10</w:t>
      </w:r>
      <w:r>
        <w:rPr>
          <w:rFonts w:cs="Times New Roman" w:hint="eastAsia"/>
        </w:rPr>
        <w:t>家超</w:t>
      </w:r>
      <w:r>
        <w:rPr>
          <w:rFonts w:cs="Times New Roman"/>
        </w:rPr>
        <w:t>10</w:t>
      </w:r>
      <w:r>
        <w:rPr>
          <w:rFonts w:cs="Times New Roman" w:hint="eastAsia"/>
        </w:rPr>
        <w:t>亿元的大型企业和数量众多具有市场活力的中小企业。</w:t>
      </w:r>
    </w:p>
    <w:p w:rsidR="00A72599" w:rsidRDefault="00944C38" w:rsidP="002228A5">
      <w:pPr>
        <w:ind w:firstLine="640"/>
        <w:rPr>
          <w:rFonts w:cs="Times New Roman"/>
        </w:rPr>
      </w:pPr>
      <w:r>
        <w:rPr>
          <w:rFonts w:cs="Times New Roman" w:hint="eastAsia"/>
          <w:b/>
        </w:rPr>
        <w:t>人才目标：</w:t>
      </w:r>
      <w:r>
        <w:rPr>
          <w:rFonts w:cs="Times New Roman" w:hint="eastAsia"/>
        </w:rPr>
        <w:t>引进培养</w:t>
      </w:r>
      <w:r>
        <w:rPr>
          <w:rFonts w:cs="Times New Roman"/>
        </w:rPr>
        <w:t>1-2</w:t>
      </w:r>
      <w:r>
        <w:rPr>
          <w:rFonts w:cs="Times New Roman" w:hint="eastAsia"/>
        </w:rPr>
        <w:t>名“百千万人才工程”国家级人选，</w:t>
      </w:r>
      <w:r>
        <w:rPr>
          <w:rFonts w:cs="Times New Roman"/>
        </w:rPr>
        <w:t>5</w:t>
      </w:r>
      <w:r>
        <w:rPr>
          <w:rFonts w:cs="Times New Roman" w:hint="eastAsia"/>
        </w:rPr>
        <w:t>名以上享受国务院特殊津贴专家以及一批高尖端技术人才，大力培养专业技术人才，重点培养高水平复合型人才。推进校企合作办学，培养适应市场需求的实用型人才。到</w:t>
      </w:r>
      <w:r>
        <w:rPr>
          <w:rFonts w:cs="Times New Roman"/>
        </w:rPr>
        <w:t>2020</w:t>
      </w:r>
      <w:r>
        <w:rPr>
          <w:rFonts w:cs="Times New Roman" w:hint="eastAsia"/>
        </w:rPr>
        <w:t>年，新增就业岗位超过</w:t>
      </w:r>
      <w:r>
        <w:rPr>
          <w:rFonts w:cs="Times New Roman"/>
        </w:rPr>
        <w:t>8</w:t>
      </w:r>
      <w:r>
        <w:rPr>
          <w:rFonts w:cs="Times New Roman" w:hint="eastAsia"/>
        </w:rPr>
        <w:t>万个，其中新增吸纳大学生就业近</w:t>
      </w:r>
      <w:r>
        <w:rPr>
          <w:rFonts w:cs="Times New Roman"/>
        </w:rPr>
        <w:t>1.5</w:t>
      </w:r>
      <w:r>
        <w:rPr>
          <w:rFonts w:cs="Times New Roman" w:hint="eastAsia"/>
        </w:rPr>
        <w:t>万人</w:t>
      </w:r>
      <w:r>
        <w:rPr>
          <w:rStyle w:val="af7"/>
          <w:rFonts w:cs="Times New Roman"/>
        </w:rPr>
        <w:footnoteReference w:id="4"/>
      </w:r>
      <w:r>
        <w:rPr>
          <w:rFonts w:cs="Times New Roman" w:hint="eastAsia"/>
        </w:rPr>
        <w:t>，人才队伍结构</w:t>
      </w:r>
      <w:bookmarkStart w:id="49" w:name="_GoBack"/>
      <w:bookmarkEnd w:id="49"/>
      <w:r>
        <w:rPr>
          <w:rFonts w:cs="Times New Roman" w:hint="eastAsia"/>
        </w:rPr>
        <w:t>显著优化，高端人才、复合型人才比重明显增加，涌现一批行业领军型人才，初步形成覆盖电子信息产业全产业链的金字塔型的人才结构。</w:t>
      </w:r>
    </w:p>
    <w:p w:rsidR="00A72599" w:rsidRDefault="00944C38">
      <w:pPr>
        <w:ind w:firstLineChars="0" w:firstLine="643"/>
        <w:rPr>
          <w:rFonts w:eastAsia="黑体" w:cs="Times New Roman"/>
          <w:b/>
          <w:bCs/>
          <w:kern w:val="44"/>
          <w:szCs w:val="44"/>
        </w:rPr>
      </w:pPr>
      <w:r>
        <w:rPr>
          <w:rFonts w:cs="Times New Roman" w:hint="eastAsia"/>
          <w:b/>
        </w:rPr>
        <w:t>载体建设目标：</w:t>
      </w:r>
      <w:r>
        <w:rPr>
          <w:rFonts w:cs="Times New Roman" w:hint="eastAsia"/>
        </w:rPr>
        <w:t>完善已有园区的产业链配套和服务。在现有园区基础上，围绕云计算与数据中心、大数据、文化创意等新建</w:t>
      </w:r>
      <w:r>
        <w:rPr>
          <w:rFonts w:cs="Times New Roman"/>
        </w:rPr>
        <w:t>2-3</w:t>
      </w:r>
      <w:r>
        <w:rPr>
          <w:rFonts w:cs="Times New Roman" w:hint="eastAsia"/>
        </w:rPr>
        <w:t>个产业链完善、集聚效应明显、特色鲜明的</w:t>
      </w:r>
      <w:r>
        <w:rPr>
          <w:rFonts w:cs="Times New Roman" w:hint="eastAsia"/>
        </w:rPr>
        <w:t>电</w:t>
      </w:r>
      <w:r>
        <w:rPr>
          <w:rFonts w:cs="Times New Roman" w:hint="eastAsia"/>
        </w:rPr>
        <w:lastRenderedPageBreak/>
        <w:t>子信息产业专业园区，建成立足华北、辐射全国的强势产业集群，培育千亿园区，建设百亿企业群体。</w:t>
      </w:r>
      <w:bookmarkStart w:id="50" w:name="_Toc433380532"/>
    </w:p>
    <w:p w:rsidR="00A72599" w:rsidRDefault="00944C38" w:rsidP="002228A5">
      <w:pPr>
        <w:pStyle w:val="1"/>
        <w:ind w:firstLine="643"/>
        <w:rPr>
          <w:rFonts w:cs="Times New Roman"/>
        </w:rPr>
      </w:pPr>
      <w:bookmarkStart w:id="51" w:name="_Toc450900963"/>
      <w:r>
        <w:rPr>
          <w:rFonts w:cs="Times New Roman" w:hint="eastAsia"/>
        </w:rPr>
        <w:t>四、发展重点</w:t>
      </w:r>
      <w:bookmarkEnd w:id="50"/>
      <w:bookmarkEnd w:id="51"/>
    </w:p>
    <w:p w:rsidR="00A72599" w:rsidRDefault="00944C38" w:rsidP="002228A5">
      <w:pPr>
        <w:pStyle w:val="2"/>
        <w:ind w:firstLineChars="196" w:firstLine="628"/>
        <w:rPr>
          <w:rFonts w:ascii="Times New Roman" w:eastAsia="楷体_GB2312" w:hAnsi="Times New Roman" w:cs="Times New Roman"/>
        </w:rPr>
      </w:pPr>
      <w:bookmarkStart w:id="52" w:name="_Toc450900964"/>
      <w:r>
        <w:rPr>
          <w:rFonts w:ascii="Times New Roman" w:eastAsia="楷体_GB2312" w:hAnsi="Times New Roman" w:cs="Times New Roman" w:hint="eastAsia"/>
        </w:rPr>
        <w:t>（一）大数据</w:t>
      </w:r>
      <w:bookmarkEnd w:id="52"/>
    </w:p>
    <w:p w:rsidR="00A72599" w:rsidRDefault="00944C38" w:rsidP="002228A5">
      <w:pPr>
        <w:pStyle w:val="3"/>
        <w:ind w:firstLine="640"/>
        <w:rPr>
          <w:rFonts w:cs="Times New Roman"/>
          <w:b w:val="0"/>
          <w:bCs w:val="0"/>
        </w:rPr>
      </w:pPr>
      <w:bookmarkStart w:id="53" w:name="_Toc450900965"/>
      <w:r>
        <w:rPr>
          <w:rFonts w:cs="Times New Roman" w:hint="eastAsia"/>
        </w:rPr>
        <w:t>1</w:t>
      </w:r>
      <w:r>
        <w:rPr>
          <w:rFonts w:cs="Times New Roman" w:hint="eastAsia"/>
        </w:rPr>
        <w:t>、发展重点</w:t>
      </w:r>
      <w:bookmarkEnd w:id="53"/>
    </w:p>
    <w:p w:rsidR="00A72599" w:rsidRDefault="00944C38">
      <w:pPr>
        <w:pStyle w:val="Default"/>
        <w:spacing w:line="360" w:lineRule="auto"/>
        <w:ind w:firstLine="641"/>
        <w:jc w:val="both"/>
        <w:rPr>
          <w:rFonts w:ascii="Times New Roman" w:eastAsia="仿宋_GB2312" w:cs="Times New Roman"/>
          <w:color w:val="auto"/>
          <w:kern w:val="2"/>
          <w:sz w:val="32"/>
          <w:szCs w:val="32"/>
        </w:rPr>
      </w:pPr>
      <w:r>
        <w:rPr>
          <w:rFonts w:ascii="Times New Roman" w:eastAsia="仿宋_GB2312" w:cs="Times New Roman" w:hint="eastAsia"/>
          <w:b/>
          <w:sz w:val="32"/>
          <w:szCs w:val="32"/>
        </w:rPr>
        <w:t>大数据基础设施。</w:t>
      </w:r>
      <w:r>
        <w:rPr>
          <w:rFonts w:ascii="Times New Roman" w:eastAsia="仿宋_GB2312" w:cs="Times New Roman" w:hint="eastAsia"/>
          <w:sz w:val="32"/>
          <w:szCs w:val="32"/>
        </w:rPr>
        <w:t>着力推进全市宽带网络优化升级，加快推进第四代移动通信（</w:t>
      </w:r>
      <w:r>
        <w:rPr>
          <w:rFonts w:ascii="Times New Roman" w:eastAsia="仿宋_GB2312" w:cs="Times New Roman"/>
          <w:sz w:val="32"/>
          <w:szCs w:val="32"/>
        </w:rPr>
        <w:t>4G</w:t>
      </w:r>
      <w:r>
        <w:rPr>
          <w:rFonts w:ascii="Times New Roman" w:eastAsia="仿宋_GB2312" w:cs="Times New Roman" w:hint="eastAsia"/>
          <w:sz w:val="32"/>
          <w:szCs w:val="32"/>
        </w:rPr>
        <w:t>）网络和无线宽带城市群建设，大力推进光纤入户和三网融合。</w:t>
      </w:r>
      <w:r>
        <w:rPr>
          <w:rFonts w:ascii="Times New Roman" w:eastAsia="仿宋_GB2312" w:cs="Times New Roman" w:hint="eastAsia"/>
          <w:color w:val="auto"/>
          <w:kern w:val="2"/>
          <w:sz w:val="32"/>
          <w:szCs w:val="32"/>
        </w:rPr>
        <w:t>提高支撑大数据、云计算应用发展的基础电信网络出口带宽，重点扩充网络中心节点和数据中心所在区域宽带资源。加快承接京津数据中心转移，统筹全市现有数据中心资源，积极建设基于云计算绿色环保、低成本、高效率的新型数据中心。</w:t>
      </w:r>
    </w:p>
    <w:p w:rsidR="00A72599" w:rsidRDefault="00944C38" w:rsidP="002228A5">
      <w:pPr>
        <w:ind w:firstLine="640"/>
        <w:rPr>
          <w:rFonts w:cs="Times New Roman"/>
          <w:color w:val="000000"/>
          <w:kern w:val="0"/>
          <w:szCs w:val="32"/>
        </w:rPr>
      </w:pPr>
      <w:r>
        <w:rPr>
          <w:rFonts w:cs="Times New Roman" w:hint="eastAsia"/>
          <w:b/>
          <w:color w:val="000000"/>
          <w:kern w:val="0"/>
          <w:szCs w:val="32"/>
        </w:rPr>
        <w:t>大数据软件和解决方案。</w:t>
      </w:r>
      <w:r>
        <w:rPr>
          <w:rFonts w:cs="Times New Roman" w:hint="eastAsia"/>
          <w:color w:val="000000"/>
          <w:kern w:val="0"/>
          <w:szCs w:val="32"/>
        </w:rPr>
        <w:t>引进在大数据领域具有技术实力和创新能力的基础软件和解决方案企业、行业应用软件企业，研发数据采集、数据清洗、数据存储及管理、数据处理、</w:t>
      </w:r>
      <w:r>
        <w:rPr>
          <w:rFonts w:cs="Times New Roman" w:hint="eastAsia"/>
          <w:color w:val="000000"/>
          <w:kern w:val="0"/>
          <w:szCs w:val="32"/>
        </w:rPr>
        <w:lastRenderedPageBreak/>
        <w:t>数据安全等基础软件和数据挖掘分析、数据可视化等应用软件，培育面向重点行业领域的大数据软件开发和解决方案提供能力。</w:t>
      </w:r>
    </w:p>
    <w:p w:rsidR="00A72599" w:rsidRDefault="00944C38" w:rsidP="002228A5">
      <w:pPr>
        <w:ind w:firstLine="640"/>
        <w:rPr>
          <w:rFonts w:cs="Times New Roman"/>
          <w:color w:val="000000"/>
          <w:kern w:val="0"/>
          <w:szCs w:val="32"/>
        </w:rPr>
      </w:pPr>
      <w:r>
        <w:rPr>
          <w:rFonts w:cs="Times New Roman" w:hint="eastAsia"/>
          <w:b/>
          <w:color w:val="000000"/>
          <w:kern w:val="0"/>
          <w:szCs w:val="32"/>
        </w:rPr>
        <w:t>大数据基础硬件。</w:t>
      </w:r>
      <w:r>
        <w:rPr>
          <w:rFonts w:cs="Times New Roman" w:hint="eastAsia"/>
          <w:color w:val="000000"/>
          <w:kern w:val="0"/>
          <w:szCs w:val="32"/>
        </w:rPr>
        <w:t>围绕大数据产业链上下游制造环节及重点信息技术产品，加快龙头企业引进和优秀企业培育。重点发展高性能低功耗服务器、海量存储设备、下一代网络设备、软件定义网络（</w:t>
      </w:r>
      <w:r>
        <w:rPr>
          <w:rFonts w:cs="Times New Roman"/>
          <w:color w:val="000000"/>
          <w:kern w:val="0"/>
          <w:szCs w:val="32"/>
        </w:rPr>
        <w:t>SDN</w:t>
      </w:r>
      <w:r>
        <w:rPr>
          <w:rFonts w:cs="Times New Roman" w:hint="eastAsia"/>
          <w:color w:val="000000"/>
          <w:kern w:val="0"/>
          <w:szCs w:val="32"/>
        </w:rPr>
        <w:t>）设备、模块化数据中心成套装备等云端设备，智能手机、专用平板电脑、可穿戴设备、消费电子产品</w:t>
      </w:r>
      <w:r>
        <w:rPr>
          <w:rFonts w:cs="Times New Roman" w:hint="eastAsia"/>
          <w:color w:val="000000"/>
          <w:kern w:val="0"/>
          <w:szCs w:val="32"/>
        </w:rPr>
        <w:t>等智能终端设备和具有金融、交通、医疗等行业特色的专业终端设备。</w:t>
      </w:r>
    </w:p>
    <w:p w:rsidR="00A72599" w:rsidRDefault="00944C38" w:rsidP="002228A5">
      <w:pPr>
        <w:ind w:firstLine="640"/>
        <w:rPr>
          <w:rFonts w:cs="Times New Roman"/>
          <w:color w:val="000000"/>
          <w:kern w:val="0"/>
          <w:szCs w:val="32"/>
        </w:rPr>
      </w:pPr>
      <w:r>
        <w:rPr>
          <w:rFonts w:cs="Times New Roman" w:hint="eastAsia"/>
          <w:b/>
          <w:color w:val="000000"/>
          <w:kern w:val="0"/>
          <w:szCs w:val="32"/>
        </w:rPr>
        <w:t>大数据服务外包。</w:t>
      </w:r>
      <w:r>
        <w:rPr>
          <w:rFonts w:cs="Times New Roman" w:hint="eastAsia"/>
          <w:color w:val="000000"/>
          <w:kern w:val="0"/>
          <w:szCs w:val="32"/>
        </w:rPr>
        <w:t>加快大数据服务外包产业、数据加工产业发展。支持企业开展基于大数据的第三方数据分析发掘服务、技术外包服务和知识流程外包服务。鼓励大数据相关企业提升客户服务、软件开发、数据处理、商业智能分析等业务流程外包服务能力，并积极面向国内外市场承接外包业务。</w:t>
      </w:r>
    </w:p>
    <w:p w:rsidR="00A72599" w:rsidRDefault="00944C38" w:rsidP="002228A5">
      <w:pPr>
        <w:ind w:firstLine="640"/>
        <w:rPr>
          <w:rFonts w:cs="Times New Roman"/>
          <w:color w:val="000000"/>
          <w:kern w:val="0"/>
          <w:szCs w:val="32"/>
        </w:rPr>
      </w:pPr>
      <w:r>
        <w:rPr>
          <w:rFonts w:cs="Times New Roman" w:hint="eastAsia"/>
          <w:b/>
          <w:color w:val="000000"/>
          <w:kern w:val="0"/>
          <w:szCs w:val="32"/>
        </w:rPr>
        <w:lastRenderedPageBreak/>
        <w:t>大数据交易。</w:t>
      </w:r>
      <w:r>
        <w:rPr>
          <w:rFonts w:cs="Times New Roman" w:hint="eastAsia"/>
          <w:color w:val="000000"/>
          <w:kern w:val="0"/>
          <w:szCs w:val="32"/>
        </w:rPr>
        <w:t>引导培育大数据交易市场，推动建立国内一流的数据交易中心，开展面向应用的数据交易市场试点，探索开展大数据衍生产品交易，鼓励产业链各环节市场主体进行数据交换和交易。打造从大数据采</w:t>
      </w:r>
      <w:r>
        <w:rPr>
          <w:rFonts w:cs="Times New Roman" w:hint="eastAsia"/>
          <w:color w:val="000000"/>
          <w:kern w:val="0"/>
          <w:szCs w:val="32"/>
        </w:rPr>
        <w:t>集加工、资产定价、资产交易、金融服务及交易监管的交易服务链条。促进数据资源流通，建立健全数据资源交易机制和定价机制，规范交易行为。打破行业间数据共享的壁垒，盘活京津冀地区的数据资源，实现数据资产的有效利用。</w:t>
      </w:r>
    </w:p>
    <w:p w:rsidR="00A72599" w:rsidRDefault="00A72599" w:rsidP="002228A5">
      <w:pPr>
        <w:ind w:firstLine="640"/>
        <w:rPr>
          <w:rFonts w:cs="Times New Roman"/>
        </w:rPr>
      </w:pPr>
    </w:p>
    <w:p w:rsidR="00A72599" w:rsidRDefault="00944C38" w:rsidP="002228A5">
      <w:pPr>
        <w:ind w:firstLine="640"/>
        <w:rPr>
          <w:rFonts w:cs="Times New Roman"/>
        </w:rPr>
      </w:pPr>
      <w:r>
        <w:rPr>
          <w:rFonts w:cs="Times New Roman" w:hint="eastAsia"/>
          <w:b/>
        </w:rPr>
        <w:t>大数据应用。</w:t>
      </w:r>
      <w:r>
        <w:rPr>
          <w:rFonts w:cs="Times New Roman" w:hint="eastAsia"/>
        </w:rPr>
        <w:t>推动大数据与移动互联网、物联网、云计算的深度融合，深化大数据在各行业的创新应用，积极探索创新协作共赢的应用模式和商业模式。</w:t>
      </w:r>
      <w:r>
        <w:rPr>
          <w:rFonts w:cs="Times New Roman" w:hint="eastAsia"/>
          <w:b/>
        </w:rPr>
        <w:t>重点推进工业大数据。</w:t>
      </w:r>
      <w:r>
        <w:rPr>
          <w:rFonts w:cs="Times New Roman" w:hint="eastAsia"/>
        </w:rPr>
        <w:t>以工业云为基础，推动大数据在工业研发设计、生产制造、经营管理、市场营销、售后服务等产品全生命周期、产业链全流程各环节的示范应用，加速制造业企业向智能化生产、精细化管理、网络化协同、个性化定制和服务化制造方</w:t>
      </w:r>
      <w:r>
        <w:rPr>
          <w:rFonts w:cs="Times New Roman" w:hint="eastAsia"/>
        </w:rPr>
        <w:lastRenderedPageBreak/>
        <w:t>向转型。</w:t>
      </w:r>
      <w:r>
        <w:rPr>
          <w:rFonts w:cs="Times New Roman" w:hint="eastAsia"/>
          <w:b/>
        </w:rPr>
        <w:t>发展新兴产业大数据。</w:t>
      </w:r>
      <w:r>
        <w:rPr>
          <w:rFonts w:cs="Times New Roman" w:hint="eastAsia"/>
        </w:rPr>
        <w:t>探索培育互联网金融、数据服务、数据材料、数据制药等新业态，提升大数据资源的采集获取和分析利用能力，充分发掘并释放数据资源支撑电子信息产业创新的潜力，大力培育新的经济增长点。</w:t>
      </w:r>
      <w:r>
        <w:rPr>
          <w:rFonts w:cs="Times New Roman" w:hint="eastAsia"/>
          <w:b/>
        </w:rPr>
        <w:t>充分发挥大数据在智慧城市建设中的服务支撑作用。</w:t>
      </w:r>
      <w:r>
        <w:rPr>
          <w:rFonts w:cs="Times New Roman" w:hint="eastAsia"/>
        </w:rPr>
        <w:t>在城市建设、园区发展、产业服务、民生改善等方面引入大数据服务模</w:t>
      </w:r>
      <w:r>
        <w:rPr>
          <w:rFonts w:cs="Times New Roman" w:hint="eastAsia"/>
        </w:rPr>
        <w:t>式，为政府信息化提供先进的基础设施服务能力，助力智慧廊坊建设。在公共安全、疾病防治、灾害预防、就业和社会保障、交通物流、教育科研、电子商务等领域，开展基于大数据、云计算的应用示范，支持政府机构和企业创新大数据服务模式，打造国家一级快递枢纽节点。大力发展电子政务中心、金融信息服务中心、异地灾备中心、数据存储中心及行业应用托管中心。</w:t>
      </w:r>
    </w:p>
    <w:p w:rsidR="00A72599" w:rsidRDefault="00944C38" w:rsidP="002228A5">
      <w:pPr>
        <w:pStyle w:val="3"/>
        <w:ind w:firstLine="640"/>
        <w:rPr>
          <w:rFonts w:cs="Times New Roman"/>
        </w:rPr>
      </w:pPr>
      <w:bookmarkStart w:id="54" w:name="_Toc450900966"/>
      <w:r>
        <w:rPr>
          <w:rFonts w:cs="Times New Roman" w:hint="eastAsia"/>
        </w:rPr>
        <w:t>2</w:t>
      </w:r>
      <w:r>
        <w:rPr>
          <w:rFonts w:cs="Times New Roman" w:hint="eastAsia"/>
        </w:rPr>
        <w:t>、发展目标</w:t>
      </w:r>
      <w:bookmarkEnd w:id="54"/>
    </w:p>
    <w:p w:rsidR="00A72599" w:rsidRDefault="00944C38" w:rsidP="002228A5">
      <w:pPr>
        <w:spacing w:line="600" w:lineRule="exact"/>
        <w:ind w:firstLine="640"/>
        <w:rPr>
          <w:rFonts w:cs="Times New Roman"/>
          <w:szCs w:val="32"/>
        </w:rPr>
      </w:pPr>
      <w:r>
        <w:rPr>
          <w:rFonts w:cs="Times New Roman" w:hint="eastAsia"/>
          <w:szCs w:val="32"/>
        </w:rPr>
        <w:t>推动廊坊市大数据产业稳步快速发展，到</w:t>
      </w:r>
      <w:r>
        <w:rPr>
          <w:rFonts w:cs="Times New Roman"/>
          <w:szCs w:val="32"/>
        </w:rPr>
        <w:t>2020</w:t>
      </w:r>
      <w:r>
        <w:rPr>
          <w:rFonts w:cs="Times New Roman" w:hint="eastAsia"/>
          <w:szCs w:val="32"/>
        </w:rPr>
        <w:t>年，大数据产业总产值达到</w:t>
      </w:r>
      <w:r>
        <w:rPr>
          <w:rFonts w:cs="Times New Roman"/>
          <w:szCs w:val="32"/>
        </w:rPr>
        <w:t xml:space="preserve">300-500 </w:t>
      </w:r>
      <w:r>
        <w:rPr>
          <w:rFonts w:cs="Times New Roman" w:hint="eastAsia"/>
          <w:szCs w:val="32"/>
        </w:rPr>
        <w:t>亿元，引进及建成</w:t>
      </w:r>
      <w:r>
        <w:rPr>
          <w:rFonts w:cs="Times New Roman"/>
          <w:szCs w:val="32"/>
        </w:rPr>
        <w:t>3-5</w:t>
      </w:r>
      <w:r>
        <w:rPr>
          <w:rFonts w:cs="Times New Roman" w:hint="eastAsia"/>
          <w:szCs w:val="32"/>
        </w:rPr>
        <w:t>个数据</w:t>
      </w:r>
      <w:r>
        <w:rPr>
          <w:rFonts w:cs="Times New Roman" w:hint="eastAsia"/>
          <w:szCs w:val="32"/>
        </w:rPr>
        <w:lastRenderedPageBreak/>
        <w:t>中心，数据中心服务器规模达到</w:t>
      </w:r>
      <w:r>
        <w:rPr>
          <w:rFonts w:cs="Times New Roman"/>
          <w:szCs w:val="32"/>
        </w:rPr>
        <w:t>20</w:t>
      </w:r>
      <w:r>
        <w:rPr>
          <w:rFonts w:cs="Times New Roman" w:hint="eastAsia"/>
          <w:szCs w:val="32"/>
        </w:rPr>
        <w:t>万台</w:t>
      </w:r>
      <w:r>
        <w:rPr>
          <w:rStyle w:val="af7"/>
          <w:rFonts w:cs="Times New Roman"/>
        </w:rPr>
        <w:footnoteReference w:id="5"/>
      </w:r>
      <w:r>
        <w:rPr>
          <w:rFonts w:cs="Times New Roman" w:hint="eastAsia"/>
          <w:szCs w:val="32"/>
        </w:rPr>
        <w:t>，基地入驻企业</w:t>
      </w:r>
      <w:r>
        <w:rPr>
          <w:rFonts w:cs="Times New Roman"/>
          <w:szCs w:val="32"/>
        </w:rPr>
        <w:t>2</w:t>
      </w:r>
      <w:r>
        <w:rPr>
          <w:rFonts w:cs="Times New Roman"/>
          <w:szCs w:val="32"/>
        </w:rPr>
        <w:t xml:space="preserve">00 </w:t>
      </w:r>
      <w:r>
        <w:rPr>
          <w:rFonts w:cs="Times New Roman" w:hint="eastAsia"/>
          <w:szCs w:val="32"/>
        </w:rPr>
        <w:t>家以上。大数据产业体系基本健全，业务形态较为齐备，创新能力显著增强，安全保障能力明显提高。产业载体建设顺利推进，聚集一批具有较强市场竞争力的骨干企业。数据中心布局合理，政府数据资源实现有效整合，大数据开放与管理机制初步建立，应用水平明显提高，以大数据引领和支撑廊坊市经济社会转型发展的能力显著增强。力争把廊坊打造成京津冀区域乃至全国大数据产业核心聚集区，打造“中国数谷”。</w:t>
      </w:r>
    </w:p>
    <w:p w:rsidR="00A72599" w:rsidRDefault="00944C38" w:rsidP="002228A5">
      <w:pPr>
        <w:pStyle w:val="3"/>
        <w:ind w:firstLine="640"/>
        <w:rPr>
          <w:rFonts w:cs="Times New Roman"/>
        </w:rPr>
      </w:pPr>
      <w:bookmarkStart w:id="55" w:name="_Toc450900967"/>
      <w:r>
        <w:rPr>
          <w:rFonts w:cs="Times New Roman" w:hint="eastAsia"/>
        </w:rPr>
        <w:t>3</w:t>
      </w:r>
      <w:r>
        <w:rPr>
          <w:rFonts w:cs="Times New Roman" w:hint="eastAsia"/>
        </w:rPr>
        <w:t>、发展路径</w:t>
      </w:r>
      <w:bookmarkEnd w:id="55"/>
    </w:p>
    <w:p w:rsidR="00A72599" w:rsidRDefault="00944C38" w:rsidP="002228A5">
      <w:pPr>
        <w:spacing w:line="600" w:lineRule="exact"/>
        <w:ind w:firstLine="640"/>
        <w:rPr>
          <w:rFonts w:cs="Times New Roman"/>
          <w:szCs w:val="32"/>
        </w:rPr>
      </w:pPr>
      <w:r>
        <w:rPr>
          <w:rFonts w:cs="Times New Roman" w:hint="eastAsia"/>
          <w:szCs w:val="32"/>
        </w:rPr>
        <w:t>积极抢抓大数据产业发展先机，立足现实基础，依托润泽科技发展有限公司、联通云数据廊坊分公司、华为技术服务有限公司和三河光</w:t>
      </w:r>
      <w:r>
        <w:rPr>
          <w:rFonts w:cs="Times New Roman" w:hint="eastAsia"/>
          <w:szCs w:val="32"/>
        </w:rPr>
        <w:t>环云谷四大数据中心，紧抓京津冀协同发展战略实施重大机遇，以承接北京数据资源、高等级数据中心和软件信息服务业转移疏解为着力点，构建大数据交易与服务的差异化、协同发展格局。全力实施“坊分公司、华大数据发展战略，重点建设一大交易中心（打造国内一流数据交易中心），全力打造两大服务业态（云存储服务、云计算服务），统筹规划三大功能板块（廊坊开发区，固安高新区，</w:t>
      </w:r>
      <w:r>
        <w:rPr>
          <w:rFonts w:cs="Times New Roman" w:hint="eastAsia"/>
          <w:szCs w:val="32"/>
        </w:rPr>
        <w:lastRenderedPageBreak/>
        <w:t>燕郊、大厂工业园区），着力建设四大服务载体（大数据产业园、大数据服务外包基地、大数据产业公共服务平台、大数据众创空间），加快实施五大升级工程（数据开放工程、产业升</w:t>
      </w:r>
      <w:r>
        <w:rPr>
          <w:rFonts w:cs="Times New Roman" w:hint="eastAsia"/>
          <w:szCs w:val="32"/>
        </w:rPr>
        <w:t>级工程、信息惠民工程、人才支持工程、智慧城市工程），促进大数据产业发展上水平、上层级。</w:t>
      </w:r>
    </w:p>
    <w:p w:rsidR="00A72599" w:rsidRDefault="00944C38" w:rsidP="002228A5">
      <w:pPr>
        <w:pStyle w:val="2"/>
        <w:ind w:firstLineChars="196" w:firstLine="628"/>
        <w:rPr>
          <w:rFonts w:ascii="Times New Roman" w:eastAsia="楷体_GB2312" w:hAnsi="Times New Roman" w:cs="Times New Roman"/>
        </w:rPr>
      </w:pPr>
      <w:bookmarkStart w:id="56" w:name="_Toc450900968"/>
      <w:r>
        <w:rPr>
          <w:rFonts w:ascii="Times New Roman" w:eastAsia="楷体_GB2312" w:hAnsi="Times New Roman" w:cs="Times New Roman" w:hint="eastAsia"/>
        </w:rPr>
        <w:t>（二）行业软件与信息技术服务</w:t>
      </w:r>
      <w:bookmarkEnd w:id="56"/>
    </w:p>
    <w:p w:rsidR="00A72599" w:rsidRDefault="00944C38" w:rsidP="002228A5">
      <w:pPr>
        <w:pStyle w:val="3"/>
        <w:ind w:firstLine="640"/>
        <w:rPr>
          <w:rFonts w:cs="Times New Roman"/>
        </w:rPr>
      </w:pPr>
      <w:bookmarkStart w:id="57" w:name="_Toc450900969"/>
      <w:r>
        <w:rPr>
          <w:rFonts w:cs="Times New Roman" w:hint="eastAsia"/>
          <w:bCs w:val="0"/>
        </w:rPr>
        <w:t>1</w:t>
      </w:r>
      <w:r>
        <w:rPr>
          <w:rFonts w:cs="Times New Roman" w:hint="eastAsia"/>
          <w:bCs w:val="0"/>
        </w:rPr>
        <w:t>、发展重点</w:t>
      </w:r>
      <w:bookmarkEnd w:id="57"/>
    </w:p>
    <w:p w:rsidR="00A72599" w:rsidRDefault="00944C38" w:rsidP="002228A5">
      <w:pPr>
        <w:ind w:firstLine="640"/>
        <w:rPr>
          <w:rFonts w:cs="Times New Roman"/>
        </w:rPr>
      </w:pPr>
      <w:r>
        <w:rPr>
          <w:rFonts w:cs="Times New Roman" w:hint="eastAsia"/>
          <w:b/>
        </w:rPr>
        <w:t>嵌入式软件产品</w:t>
      </w:r>
      <w:r>
        <w:rPr>
          <w:rFonts w:cs="Times New Roman" w:hint="eastAsia"/>
        </w:rPr>
        <w:t>。立足廊坊现有机械装备工业基础，加速传统产业改造提升，推动软件与自动化技术、制造技术、管理技术的相互渗透，加大软件在工业产品设计制造、企业管理信息化、生产过程控制智能化、制造装备数控化等领域的应用，大力开展虚拟设计、智能制造、数字控制、模拟仿真、检测监控等工业软件技术攻关，鼓励研发面向数控机床、仪器仪表、医疗设备、电子信息产品等领域的嵌入式软件，提高整机设备的发展水平，重点加强在网络通信、消费电子、金融、交通、医疗、工业装备、能源、环保、物流、安防、汽车等领域的嵌入式软件产品开发，支持电子产品制造业的</w:t>
      </w:r>
      <w:r>
        <w:rPr>
          <w:rFonts w:cs="Times New Roman" w:hint="eastAsia"/>
        </w:rPr>
        <w:lastRenderedPageBreak/>
        <w:t>升级，</w:t>
      </w:r>
      <w:r>
        <w:rPr>
          <w:rFonts w:cs="Times New Roman" w:hint="eastAsia"/>
        </w:rPr>
        <w:t>进而推动工业软件应用与云计算、物联网、移动互联网发展相结合。</w:t>
      </w:r>
    </w:p>
    <w:p w:rsidR="00A72599" w:rsidRDefault="00944C38" w:rsidP="002228A5">
      <w:pPr>
        <w:ind w:firstLine="640"/>
        <w:rPr>
          <w:rFonts w:cs="Times New Roman"/>
        </w:rPr>
      </w:pPr>
      <w:r>
        <w:rPr>
          <w:rFonts w:cs="Times New Roman" w:hint="eastAsia"/>
          <w:b/>
        </w:rPr>
        <w:t>行业应用软件及解决方案</w:t>
      </w:r>
      <w:r>
        <w:rPr>
          <w:rFonts w:cs="Times New Roman" w:hint="eastAsia"/>
        </w:rPr>
        <w:t>。研发推广重点面向装备制造、汽车、农业、医疗、电力、家具、建材、钢铁等行业信息化应用的整体解决方案，推动节能减排、绿色环保等领域的软件研发和方案应用推广。面向“三农”信息资源开发利用、农村社会服务和农产品生产流通等领域，提供专业化系统解决方案，运用信息技术手段推动现代农业产业体系建设，助力高端农业、立体农业发展。鼓励在市政服务、仓储物流、公共事业等领域研发和应用基于云计算、物联网的应用解决方案，提升社会智能化水平。推广宽带娱</w:t>
      </w:r>
      <w:r>
        <w:rPr>
          <w:rFonts w:cs="Times New Roman" w:hint="eastAsia"/>
        </w:rPr>
        <w:t>乐、视频监控、远程控制等家庭综合解决方案，推动数字家庭建设。</w:t>
      </w:r>
    </w:p>
    <w:p w:rsidR="00A72599" w:rsidRDefault="00944C38" w:rsidP="002228A5">
      <w:pPr>
        <w:ind w:firstLine="640"/>
        <w:rPr>
          <w:rFonts w:cs="Times New Roman"/>
        </w:rPr>
      </w:pPr>
      <w:r>
        <w:rPr>
          <w:rFonts w:cs="Times New Roman" w:hint="eastAsia"/>
          <w:b/>
        </w:rPr>
        <w:t>信息技术服务</w:t>
      </w:r>
      <w:r>
        <w:rPr>
          <w:rFonts w:cs="Times New Roman" w:hint="eastAsia"/>
        </w:rPr>
        <w:t>。整合全市空间地理信息数据，加强和完善空间地理信息共享共用平台建设，促进地理信息资源的充分利用和城市信息化建设。积极打造“互联网</w:t>
      </w:r>
      <w:r>
        <w:rPr>
          <w:rFonts w:cs="Times New Roman"/>
        </w:rPr>
        <w:t>+”</w:t>
      </w:r>
      <w:r>
        <w:rPr>
          <w:rFonts w:cs="Times New Roman" w:hint="eastAsia"/>
        </w:rPr>
        <w:t>下的天基信息应用的全新产业链条，将“互联网</w:t>
      </w:r>
      <w:r>
        <w:rPr>
          <w:rFonts w:cs="Times New Roman"/>
        </w:rPr>
        <w:t>+</w:t>
      </w:r>
      <w:r>
        <w:rPr>
          <w:rFonts w:cs="Times New Roman" w:hint="eastAsia"/>
        </w:rPr>
        <w:t>天基信息应用”分层次地应</w:t>
      </w:r>
      <w:r>
        <w:rPr>
          <w:rFonts w:cs="Times New Roman" w:hint="eastAsia"/>
        </w:rPr>
        <w:lastRenderedPageBreak/>
        <w:t>用于政务公开、社会建设、大众信息消费等领域。依托固安县北斗卫星导航产业港，积极对接北京卫星导航科技研发资源，重点聚焦核心组件、导航终端两大高价值产业环节，建成从核心芯片研发、终端应用、导航数据平台建设到系统运营服务的卫星导航全产业链，打造</w:t>
      </w:r>
      <w:r>
        <w:rPr>
          <w:rFonts w:cs="Times New Roman" w:hint="eastAsia"/>
        </w:rPr>
        <w:t>环渤海知名卫星导航研发与成果转化基地。推动物化探数据信息和技术的社会化服务，开发数据服务产品、推广先进数据处理技术、建设“物探资料服务”和“化学地球”等信息服务系统，实现跨行业的物化探信息和技术共享，为能源资源保障、生态建设、防灾减灾、城镇化建设、知识传播等领域提供持续、高效、便捷地探信息和技术服务。</w:t>
      </w:r>
    </w:p>
    <w:p w:rsidR="00A72599" w:rsidRDefault="00944C38" w:rsidP="002228A5">
      <w:pPr>
        <w:ind w:firstLine="640"/>
        <w:rPr>
          <w:rFonts w:cs="Times New Roman"/>
        </w:rPr>
      </w:pPr>
      <w:r>
        <w:rPr>
          <w:rFonts w:cs="Times New Roman" w:hint="eastAsia"/>
          <w:b/>
        </w:rPr>
        <w:t>数字内容产品及服务</w:t>
      </w:r>
      <w:r>
        <w:rPr>
          <w:rFonts w:cs="Times New Roman" w:hint="eastAsia"/>
        </w:rPr>
        <w:t>。把握数字内容产业技术创新需求，加大数字出版、动漫游戏开发等关键技术攻关和先进实用技术推广，提高技术支撑的针对性。大力发展动漫游戏、数字出版、创意设计、在线教育等数字内容产业门类，完善数字内</w:t>
      </w:r>
      <w:r>
        <w:rPr>
          <w:rFonts w:cs="Times New Roman" w:hint="eastAsia"/>
        </w:rPr>
        <w:t>容产业体系。加强对内容产业数字化路径的研发和管</w:t>
      </w:r>
      <w:r>
        <w:rPr>
          <w:rFonts w:cs="Times New Roman" w:hint="eastAsia"/>
        </w:rPr>
        <w:lastRenderedPageBreak/>
        <w:t>理，积极探索新的数字生产方式、传播方式、储存方式和展示方式，推动新型数字内容产业业态发展，拓展新型产品和服务。建设游戏产业园、动漫创意产业园、数字出版产业园、创意设计产业园、教育培训产业园、企业孵化器和加速器等特色专业载体，促进数字内容产业规模化、集约化、专业化发展。围绕数字内容产业发展需求，搭建动漫技术研发与集成应用平台、公共技术服务平台、创意产品成果展示和交易平台、知识产权服务平台等公共服务平台。</w:t>
      </w:r>
    </w:p>
    <w:p w:rsidR="00A72599" w:rsidRDefault="00944C38" w:rsidP="002228A5">
      <w:pPr>
        <w:pStyle w:val="3"/>
        <w:ind w:firstLine="640"/>
        <w:rPr>
          <w:rFonts w:cs="Times New Roman"/>
        </w:rPr>
      </w:pPr>
      <w:bookmarkStart w:id="58" w:name="_Toc450900970"/>
      <w:r>
        <w:rPr>
          <w:rFonts w:cs="Times New Roman" w:hint="eastAsia"/>
          <w:bCs w:val="0"/>
        </w:rPr>
        <w:t>2</w:t>
      </w:r>
      <w:r>
        <w:rPr>
          <w:rFonts w:cs="Times New Roman" w:hint="eastAsia"/>
          <w:bCs w:val="0"/>
        </w:rPr>
        <w:t>、发展目标</w:t>
      </w:r>
      <w:bookmarkEnd w:id="58"/>
    </w:p>
    <w:p w:rsidR="00A72599" w:rsidRDefault="00944C38" w:rsidP="002228A5">
      <w:pPr>
        <w:ind w:firstLine="640"/>
        <w:rPr>
          <w:rFonts w:cs="Times New Roman"/>
          <w:lang w:val="en-GB"/>
        </w:rPr>
      </w:pPr>
      <w:r>
        <w:rPr>
          <w:rFonts w:cs="Times New Roman" w:hint="eastAsia"/>
        </w:rPr>
        <w:t>到</w:t>
      </w:r>
      <w:r>
        <w:rPr>
          <w:rFonts w:cs="Times New Roman"/>
        </w:rPr>
        <w:t>2020</w:t>
      </w:r>
      <w:r>
        <w:rPr>
          <w:rFonts w:cs="Times New Roman" w:hint="eastAsia"/>
        </w:rPr>
        <w:t>年，全市行业软件与信息技术服务业总产</w:t>
      </w:r>
      <w:r>
        <w:rPr>
          <w:rFonts w:cs="Times New Roman" w:hint="eastAsia"/>
        </w:rPr>
        <w:t>值达到</w:t>
      </w:r>
      <w:r>
        <w:rPr>
          <w:rFonts w:cs="Times New Roman"/>
        </w:rPr>
        <w:t>50</w:t>
      </w:r>
      <w:r>
        <w:rPr>
          <w:rFonts w:cs="Times New Roman" w:hint="eastAsia"/>
        </w:rPr>
        <w:t>亿元。在装备制造、汽车、农业、医疗、电力、家具、建材、钢铁等行业</w:t>
      </w:r>
      <w:r>
        <w:rPr>
          <w:rFonts w:cs="Times New Roman"/>
        </w:rPr>
        <w:t>ERP</w:t>
      </w:r>
      <w:r>
        <w:rPr>
          <w:rFonts w:cs="Times New Roman" w:hint="eastAsia"/>
        </w:rPr>
        <w:t>软件、工业软件、社会管理应用软件等领域实现核心技术突破，产业化水平得到大幅提高，培育</w:t>
      </w:r>
      <w:r>
        <w:rPr>
          <w:rFonts w:cs="Times New Roman"/>
        </w:rPr>
        <w:t>3~5</w:t>
      </w:r>
      <w:r>
        <w:rPr>
          <w:rFonts w:cs="Times New Roman" w:hint="eastAsia"/>
        </w:rPr>
        <w:t>家年收入超过</w:t>
      </w:r>
      <w:r>
        <w:rPr>
          <w:rFonts w:cs="Times New Roman"/>
        </w:rPr>
        <w:t>1</w:t>
      </w:r>
      <w:r>
        <w:rPr>
          <w:rFonts w:cs="Times New Roman" w:hint="eastAsia"/>
        </w:rPr>
        <w:t>亿元的应用软件企业，培育</w:t>
      </w:r>
      <w:r>
        <w:rPr>
          <w:rFonts w:cs="Times New Roman"/>
        </w:rPr>
        <w:t>10~15</w:t>
      </w:r>
      <w:r>
        <w:rPr>
          <w:rFonts w:cs="Times New Roman" w:hint="eastAsia"/>
        </w:rPr>
        <w:t>家在细分领域具有核心竞争力的应用软件企业。</w:t>
      </w:r>
      <w:r>
        <w:rPr>
          <w:rFonts w:eastAsia="仿宋" w:cs="Times New Roman" w:hint="eastAsia"/>
          <w:szCs w:val="32"/>
        </w:rPr>
        <w:t>在地理信息服务领域，</w:t>
      </w:r>
      <w:r>
        <w:rPr>
          <w:rFonts w:cs="Times New Roman" w:hint="eastAsia"/>
        </w:rPr>
        <w:t>实现全市地理信息资源的上下贯通和横向互联，为城</w:t>
      </w:r>
      <w:r>
        <w:rPr>
          <w:rFonts w:cs="Times New Roman" w:hint="eastAsia"/>
        </w:rPr>
        <w:lastRenderedPageBreak/>
        <w:t>市公共管理、应急处理、公共服务及科学决策等提供便捷、高效、直观、准确、可靠的保证。</w:t>
      </w:r>
      <w:r>
        <w:rPr>
          <w:rFonts w:cs="Times New Roman" w:hint="eastAsia"/>
          <w:lang w:val="en-GB"/>
        </w:rPr>
        <w:t>在数字内容领域，游戏、动漫、数字出版等数字内容产业细分领域形成具有行业顶尖竞争力的重量级技术和产品，数字</w:t>
      </w:r>
      <w:r>
        <w:rPr>
          <w:rFonts w:cs="Times New Roman" w:hint="eastAsia"/>
          <w:lang w:val="en-GB"/>
        </w:rPr>
        <w:t>内容产业链完善，建设成为具有影响力的数字内容基地。</w:t>
      </w:r>
    </w:p>
    <w:p w:rsidR="00A72599" w:rsidRDefault="00944C38" w:rsidP="002228A5">
      <w:pPr>
        <w:pStyle w:val="3"/>
        <w:ind w:firstLine="640"/>
        <w:rPr>
          <w:rFonts w:cs="Times New Roman"/>
        </w:rPr>
      </w:pPr>
      <w:bookmarkStart w:id="59" w:name="_Toc450900971"/>
      <w:r>
        <w:rPr>
          <w:rFonts w:cs="Times New Roman" w:hint="eastAsia"/>
          <w:bCs w:val="0"/>
        </w:rPr>
        <w:t>3</w:t>
      </w:r>
      <w:r>
        <w:rPr>
          <w:rFonts w:cs="Times New Roman" w:hint="eastAsia"/>
          <w:bCs w:val="0"/>
        </w:rPr>
        <w:t>、发展路径</w:t>
      </w:r>
      <w:bookmarkEnd w:id="59"/>
    </w:p>
    <w:p w:rsidR="00A72599" w:rsidRDefault="00944C38" w:rsidP="002228A5">
      <w:pPr>
        <w:ind w:firstLine="640"/>
        <w:rPr>
          <w:rFonts w:cs="Times New Roman"/>
        </w:rPr>
      </w:pPr>
      <w:r>
        <w:rPr>
          <w:rFonts w:cs="Times New Roman" w:hint="eastAsia"/>
        </w:rPr>
        <w:t>把握“京津冀一体化”契机，加强信息化基础设施建设，支持企业在行业应用软件和服务等关键技术方面的研发投入以及研发中心、测试中心等项目建设。培育壮大廊坊软件园区等。发挥廊坊在装备制造、汽车、农业、医疗、电力、家具、建材、钢铁等行业的规模优势，培育和挖掘一批生产性服务业，主要侧重于医疗电子、电力电子、智能仪表、节能环保监测、智能控制等行业的嵌入式软件开发与服务、应用软件开发与服务以及软件产品的产业化发展。发挥区位优势，紧抓京津冀协同发展机遇，围绕游</w:t>
      </w:r>
      <w:r>
        <w:rPr>
          <w:rFonts w:cs="Times New Roman" w:hint="eastAsia"/>
        </w:rPr>
        <w:t>戏、动漫等产业领域，制定优惠政策、搭建公共服务体系，充分发挥微软游戏创新</w:t>
      </w:r>
      <w:r>
        <w:rPr>
          <w:rFonts w:cs="Times New Roman" w:hint="eastAsia"/>
        </w:rPr>
        <w:lastRenderedPageBreak/>
        <w:t>中心、百度游戏中心等平台型企业的辐射带动作用，积极对接北京的高端创新要素和产业资源，大力引驻相关配套产业，推进产业集群式发展。</w:t>
      </w:r>
    </w:p>
    <w:p w:rsidR="00A72599" w:rsidRDefault="00944C38" w:rsidP="002228A5">
      <w:pPr>
        <w:pStyle w:val="2"/>
        <w:ind w:firstLineChars="196" w:firstLine="628"/>
        <w:rPr>
          <w:rFonts w:ascii="Times New Roman" w:eastAsia="楷体_GB2312" w:hAnsi="Times New Roman" w:cs="Times New Roman"/>
        </w:rPr>
      </w:pPr>
      <w:bookmarkStart w:id="60" w:name="_Toc450900972"/>
      <w:bookmarkStart w:id="61" w:name="_Toc433380533"/>
      <w:r>
        <w:rPr>
          <w:rFonts w:ascii="Times New Roman" w:eastAsia="楷体_GB2312" w:hAnsi="Times New Roman" w:cs="Times New Roman" w:hint="eastAsia"/>
        </w:rPr>
        <w:t>（三）智能硬件</w:t>
      </w:r>
      <w:bookmarkEnd w:id="60"/>
    </w:p>
    <w:p w:rsidR="00A72599" w:rsidRDefault="00944C38" w:rsidP="002228A5">
      <w:pPr>
        <w:pStyle w:val="3"/>
        <w:ind w:firstLine="640"/>
        <w:rPr>
          <w:rFonts w:cs="Times New Roman"/>
          <w:lang w:val="en-GB"/>
        </w:rPr>
      </w:pPr>
      <w:bookmarkStart w:id="62" w:name="_Toc450900973"/>
      <w:r>
        <w:rPr>
          <w:rFonts w:cs="Times New Roman" w:hint="eastAsia"/>
          <w:lang w:val="en-GB"/>
        </w:rPr>
        <w:t>1</w:t>
      </w:r>
      <w:r>
        <w:rPr>
          <w:rFonts w:cs="Times New Roman" w:hint="eastAsia"/>
          <w:lang w:val="en-GB"/>
        </w:rPr>
        <w:t>、发展重点</w:t>
      </w:r>
      <w:bookmarkEnd w:id="62"/>
    </w:p>
    <w:p w:rsidR="00A72599" w:rsidRDefault="00944C38" w:rsidP="002228A5">
      <w:pPr>
        <w:ind w:firstLine="640"/>
        <w:rPr>
          <w:rFonts w:cs="Times New Roman"/>
          <w:lang w:val="en-GB"/>
        </w:rPr>
      </w:pPr>
      <w:r>
        <w:rPr>
          <w:rFonts w:cs="Times New Roman" w:hint="eastAsia"/>
          <w:b/>
          <w:lang w:val="en-GB"/>
        </w:rPr>
        <w:t>通信产品</w:t>
      </w:r>
      <w:r>
        <w:rPr>
          <w:rFonts w:cs="Times New Roman" w:hint="eastAsia"/>
          <w:lang w:val="en-GB"/>
        </w:rPr>
        <w:t>。依托我市通信领域龙头企业，加快发展程控交换系统、通信设备配件及软件。加快打造北方最大的智能手机制造基地，尝试引进手机研发中心，推动产业链向上游延伸。大力发展光通信产品和</w:t>
      </w:r>
      <w:r>
        <w:rPr>
          <w:rFonts w:cs="Times New Roman"/>
          <w:lang w:val="en-GB"/>
        </w:rPr>
        <w:t>4G/5G</w:t>
      </w:r>
      <w:r>
        <w:rPr>
          <w:rFonts w:cs="Times New Roman" w:hint="eastAsia"/>
          <w:lang w:val="en-GB"/>
        </w:rPr>
        <w:t>通信产品，推广</w:t>
      </w:r>
      <w:r>
        <w:rPr>
          <w:rFonts w:cs="Times New Roman"/>
          <w:lang w:val="en-GB"/>
        </w:rPr>
        <w:t>5G</w:t>
      </w:r>
      <w:r>
        <w:rPr>
          <w:rFonts w:cs="Times New Roman" w:hint="eastAsia"/>
          <w:lang w:val="en-GB"/>
        </w:rPr>
        <w:t>应用。</w:t>
      </w:r>
    </w:p>
    <w:p w:rsidR="00A72599" w:rsidRDefault="00944C38" w:rsidP="002228A5">
      <w:pPr>
        <w:ind w:firstLine="640"/>
        <w:rPr>
          <w:rFonts w:cs="Times New Roman"/>
          <w:lang w:val="en-GB"/>
        </w:rPr>
      </w:pPr>
      <w:r>
        <w:rPr>
          <w:rFonts w:cs="Times New Roman" w:hint="eastAsia"/>
          <w:b/>
          <w:lang w:val="en-GB"/>
        </w:rPr>
        <w:t>智能可穿戴设备</w:t>
      </w:r>
      <w:r>
        <w:rPr>
          <w:rFonts w:cs="Times New Roman" w:hint="eastAsia"/>
          <w:lang w:val="en-GB"/>
        </w:rPr>
        <w:t>。积极招引国内外智能可穿戴设备领域的重点企业，大力发展</w:t>
      </w:r>
      <w:r>
        <w:rPr>
          <w:rFonts w:cs="Times New Roman" w:hint="eastAsia"/>
          <w:lang w:val="en-GB"/>
        </w:rPr>
        <w:t>智能手环、智能手表、智能防丢设备等消费类可穿戴产品。推动可穿戴设备用低功耗、微型化的血糖、心率、脉搏等生物医学传感器的发展和应用。支持建设一批面对可穿戴设备的共性技术研发平台，着力突破低功</w:t>
      </w:r>
      <w:r>
        <w:rPr>
          <w:rFonts w:cs="Times New Roman" w:hint="eastAsia"/>
          <w:lang w:val="en-GB"/>
        </w:rPr>
        <w:lastRenderedPageBreak/>
        <w:t>耗与高效能的微处理器、智能人机交互、柔性可拉伸器件、微型化供能、短距离无线通信等关键技术。推动建立产业创新联盟，共同开展协同研发、专利保护和应用推广等工作。</w:t>
      </w:r>
    </w:p>
    <w:p w:rsidR="00A72599" w:rsidRDefault="00944C38" w:rsidP="002228A5">
      <w:pPr>
        <w:ind w:firstLine="640"/>
        <w:rPr>
          <w:rFonts w:cs="Times New Roman"/>
          <w:lang w:val="en-GB"/>
        </w:rPr>
      </w:pPr>
      <w:r>
        <w:rPr>
          <w:rFonts w:cs="Times New Roman" w:hint="eastAsia"/>
          <w:b/>
          <w:lang w:val="en-GB"/>
        </w:rPr>
        <w:t>智能家居产品</w:t>
      </w:r>
      <w:r>
        <w:rPr>
          <w:rFonts w:cs="Times New Roman" w:hint="eastAsia"/>
          <w:lang w:val="en-GB"/>
        </w:rPr>
        <w:t>。通过招引国内智能家居领域龙头及重点企业，大力发展智能电视、家电智能控制器等和生活息息相关的整合软硬件资源的智能单品，重点发展拥有网络搜索、</w:t>
      </w:r>
      <w:r>
        <w:rPr>
          <w:rFonts w:cs="Times New Roman"/>
          <w:lang w:val="en-GB"/>
        </w:rPr>
        <w:t>IP</w:t>
      </w:r>
      <w:r>
        <w:rPr>
          <w:rFonts w:cs="Times New Roman" w:hint="eastAsia"/>
          <w:lang w:val="en-GB"/>
        </w:rPr>
        <w:t>电视、视频</w:t>
      </w:r>
      <w:r>
        <w:rPr>
          <w:rFonts w:cs="Times New Roman" w:hint="eastAsia"/>
          <w:lang w:val="en-GB"/>
        </w:rPr>
        <w:t>点播、数字音乐、网络新闻、网络视频电话等各种应用服务的智能电视产品。积极发展报警控制器、电子消防器、楼宇可视对讲系统、监控摄像头、门禁控制系统、指纹</w:t>
      </w:r>
      <w:r>
        <w:rPr>
          <w:rFonts w:cs="Times New Roman"/>
          <w:lang w:val="en-GB"/>
        </w:rPr>
        <w:t>/</w:t>
      </w:r>
      <w:r>
        <w:rPr>
          <w:rFonts w:cs="Times New Roman" w:hint="eastAsia"/>
          <w:lang w:val="en-GB"/>
        </w:rPr>
        <w:t>虹膜识别系统等监控类和安防类产品。尝试发展智慧化住宅，推动包含安防报警功能、可视对讲功能、监控中心功能、家电控制功能、有线电视接入、住户信息留言功能、家庭智能控制面板等功能的家庭智能化系统的应用。</w:t>
      </w:r>
    </w:p>
    <w:p w:rsidR="00A72599" w:rsidRDefault="00944C38" w:rsidP="002228A5">
      <w:pPr>
        <w:ind w:firstLine="640"/>
        <w:rPr>
          <w:rFonts w:cs="Times New Roman"/>
          <w:lang w:val="en-GB"/>
        </w:rPr>
      </w:pPr>
      <w:r>
        <w:rPr>
          <w:rFonts w:cs="Times New Roman" w:hint="eastAsia"/>
          <w:b/>
          <w:lang w:val="en-GB"/>
        </w:rPr>
        <w:t>北斗导航产品</w:t>
      </w:r>
      <w:r>
        <w:rPr>
          <w:rFonts w:cs="Times New Roman" w:hint="eastAsia"/>
          <w:lang w:val="en-GB"/>
        </w:rPr>
        <w:t>。依托固安航天产业基地以及龙河高新区，招引北斗产业相关企业，构建北斗导航产业园，发展包括手持导航仪、行车记录仪、导航地图、导航芯片、导航模</w:t>
      </w:r>
      <w:r>
        <w:rPr>
          <w:rFonts w:cs="Times New Roman" w:hint="eastAsia"/>
          <w:lang w:val="en-GB"/>
        </w:rPr>
        <w:lastRenderedPageBreak/>
        <w:t>块在内的导航产</w:t>
      </w:r>
      <w:r>
        <w:rPr>
          <w:rFonts w:cs="Times New Roman" w:hint="eastAsia"/>
          <w:lang w:val="en-GB"/>
        </w:rPr>
        <w:t>品。推进北斗导航综合服务平台、运输车辆数据监控管理平台、智能交通视频监控平台、公交智能调度管理平台、高速公路信息查询系统等北斗信息服务平台和系统的研发。以廊坊市智慧城市建设为契机，推进北斗导航产品和北斗信息服务在智慧交通、智能家居、智慧社区等领域中的应用，推动北斗导航与移动互联网和移动智能终端融合发展。</w:t>
      </w:r>
    </w:p>
    <w:p w:rsidR="00A72599" w:rsidRDefault="00944C38" w:rsidP="002228A5">
      <w:pPr>
        <w:pStyle w:val="3"/>
        <w:ind w:firstLine="640"/>
        <w:rPr>
          <w:rFonts w:cs="Times New Roman"/>
          <w:lang w:val="en-GB"/>
        </w:rPr>
      </w:pPr>
      <w:bookmarkStart w:id="63" w:name="_Toc450900974"/>
      <w:r>
        <w:rPr>
          <w:rFonts w:cs="Times New Roman" w:hint="eastAsia"/>
          <w:lang w:val="en-GB"/>
        </w:rPr>
        <w:t>2</w:t>
      </w:r>
      <w:r>
        <w:rPr>
          <w:rFonts w:cs="Times New Roman" w:hint="eastAsia"/>
          <w:lang w:val="en-GB"/>
        </w:rPr>
        <w:t>、发展目标</w:t>
      </w:r>
      <w:bookmarkEnd w:id="63"/>
    </w:p>
    <w:p w:rsidR="00A72599" w:rsidRDefault="00944C38" w:rsidP="002228A5">
      <w:pPr>
        <w:ind w:firstLine="640"/>
        <w:rPr>
          <w:rFonts w:cs="Times New Roman"/>
          <w:lang w:val="en-GB"/>
        </w:rPr>
      </w:pPr>
      <w:r>
        <w:rPr>
          <w:rFonts w:cs="Times New Roman" w:hint="eastAsia"/>
          <w:lang w:val="en-GB"/>
        </w:rPr>
        <w:t>到</w:t>
      </w:r>
      <w:r>
        <w:rPr>
          <w:rFonts w:cs="Times New Roman"/>
          <w:lang w:val="en-GB"/>
        </w:rPr>
        <w:t>2020</w:t>
      </w:r>
      <w:r>
        <w:rPr>
          <w:rFonts w:cs="Times New Roman" w:hint="eastAsia"/>
          <w:lang w:val="en-GB"/>
        </w:rPr>
        <w:t>年，建设智能硬件产业园</w:t>
      </w:r>
      <w:r>
        <w:rPr>
          <w:rFonts w:cs="Times New Roman"/>
          <w:lang w:val="en-GB"/>
        </w:rPr>
        <w:t>1</w:t>
      </w:r>
      <w:r>
        <w:rPr>
          <w:rFonts w:cs="Times New Roman" w:hint="eastAsia"/>
          <w:lang w:val="en-GB"/>
        </w:rPr>
        <w:t>家以上，培育和引进年产值</w:t>
      </w:r>
      <w:r>
        <w:rPr>
          <w:rFonts w:cs="Times New Roman"/>
          <w:lang w:val="en-GB"/>
        </w:rPr>
        <w:t>10</w:t>
      </w:r>
      <w:r>
        <w:rPr>
          <w:rFonts w:cs="Times New Roman" w:hint="eastAsia"/>
          <w:lang w:val="en-GB"/>
        </w:rPr>
        <w:t>亿元以上的智能硬件企业</w:t>
      </w:r>
      <w:r>
        <w:rPr>
          <w:rFonts w:cs="Times New Roman"/>
          <w:lang w:val="en-GB"/>
        </w:rPr>
        <w:t>2</w:t>
      </w:r>
      <w:r>
        <w:rPr>
          <w:rFonts w:cs="Times New Roman" w:hint="eastAsia"/>
          <w:lang w:val="en-GB"/>
        </w:rPr>
        <w:t>家以上，</w:t>
      </w:r>
      <w:r>
        <w:rPr>
          <w:rFonts w:cs="Times New Roman"/>
          <w:lang w:val="en-GB"/>
        </w:rPr>
        <w:t>1</w:t>
      </w:r>
      <w:r>
        <w:rPr>
          <w:rFonts w:cs="Times New Roman" w:hint="eastAsia"/>
          <w:lang w:val="en-GB"/>
        </w:rPr>
        <w:t>亿元以上的智能硬件企业</w:t>
      </w:r>
      <w:r>
        <w:rPr>
          <w:rFonts w:cs="Times New Roman"/>
          <w:lang w:val="en-GB"/>
        </w:rPr>
        <w:t>5</w:t>
      </w:r>
      <w:r>
        <w:rPr>
          <w:rFonts w:cs="Times New Roman" w:hint="eastAsia"/>
          <w:lang w:val="en-GB"/>
        </w:rPr>
        <w:t>家以上，承接京津地区转移的企业</w:t>
      </w:r>
      <w:r>
        <w:rPr>
          <w:rFonts w:cs="Times New Roman"/>
          <w:lang w:val="en-GB"/>
        </w:rPr>
        <w:t>20</w:t>
      </w:r>
      <w:r>
        <w:rPr>
          <w:rFonts w:cs="Times New Roman" w:hint="eastAsia"/>
          <w:lang w:val="en-GB"/>
        </w:rPr>
        <w:t>家以上，智能硬件产业总产值达到</w:t>
      </w:r>
      <w:r>
        <w:rPr>
          <w:rFonts w:cs="Times New Roman"/>
          <w:lang w:val="en-GB"/>
        </w:rPr>
        <w:t>100</w:t>
      </w:r>
      <w:r>
        <w:rPr>
          <w:rFonts w:cs="Times New Roman" w:hint="eastAsia"/>
          <w:lang w:val="en-GB"/>
        </w:rPr>
        <w:t>亿元，将我市建设成为京津冀乃至全国重要的智能硬件产业基地。</w:t>
      </w:r>
    </w:p>
    <w:p w:rsidR="00A72599" w:rsidRDefault="00944C38" w:rsidP="002228A5">
      <w:pPr>
        <w:keepNext/>
        <w:keepLines/>
        <w:spacing w:before="60" w:after="60"/>
        <w:ind w:firstLine="640"/>
        <w:outlineLvl w:val="2"/>
        <w:rPr>
          <w:rFonts w:cs="Times New Roman"/>
          <w:b/>
          <w:bCs/>
          <w:szCs w:val="32"/>
        </w:rPr>
      </w:pPr>
      <w:bookmarkStart w:id="64" w:name="_Toc450900975"/>
      <w:r>
        <w:rPr>
          <w:rFonts w:cs="Times New Roman" w:hint="eastAsia"/>
          <w:b/>
          <w:bCs/>
          <w:szCs w:val="32"/>
        </w:rPr>
        <w:t>3</w:t>
      </w:r>
      <w:r>
        <w:rPr>
          <w:rFonts w:cs="Times New Roman" w:hint="eastAsia"/>
          <w:b/>
          <w:bCs/>
          <w:szCs w:val="32"/>
        </w:rPr>
        <w:t>、发展路径</w:t>
      </w:r>
      <w:bookmarkEnd w:id="64"/>
    </w:p>
    <w:p w:rsidR="00A72599" w:rsidRDefault="00944C38" w:rsidP="002228A5">
      <w:pPr>
        <w:ind w:firstLine="640"/>
        <w:rPr>
          <w:rFonts w:cs="Times New Roman"/>
        </w:rPr>
      </w:pPr>
      <w:r>
        <w:rPr>
          <w:rFonts w:cs="Times New Roman" w:hint="eastAsia"/>
        </w:rPr>
        <w:t>依托制造能力优势，以龙头企业为带动，完善通信产品、</w:t>
      </w:r>
      <w:r>
        <w:rPr>
          <w:rFonts w:cs="Times New Roman" w:hint="eastAsia"/>
        </w:rPr>
        <w:lastRenderedPageBreak/>
        <w:t>北斗导航等已有产业链条。建设智能硬件产业园，重点承接北京地区可穿戴设备、智能电视、智能家居、智能安防、汽车电子等智能硬件企业转移，积极吸引国内外知名智能硬件企业落户，通过产业集聚发展和壮大智能硬件产业。</w:t>
      </w:r>
    </w:p>
    <w:p w:rsidR="00A72599" w:rsidRDefault="00944C38" w:rsidP="002228A5">
      <w:pPr>
        <w:pStyle w:val="2"/>
        <w:ind w:firstLineChars="196" w:firstLine="628"/>
        <w:rPr>
          <w:rFonts w:ascii="Times New Roman" w:eastAsia="楷体_GB2312" w:hAnsi="Times New Roman" w:cs="Times New Roman"/>
        </w:rPr>
      </w:pPr>
      <w:bookmarkStart w:id="65" w:name="_Toc450900976"/>
      <w:r>
        <w:rPr>
          <w:rFonts w:ascii="Times New Roman" w:eastAsia="楷体_GB2312" w:hAnsi="Times New Roman" w:cs="Times New Roman" w:hint="eastAsia"/>
        </w:rPr>
        <w:t>（四）新型显示</w:t>
      </w:r>
      <w:bookmarkEnd w:id="65"/>
    </w:p>
    <w:p w:rsidR="00A72599" w:rsidRDefault="00944C38" w:rsidP="002228A5">
      <w:pPr>
        <w:pStyle w:val="3"/>
        <w:ind w:firstLine="640"/>
        <w:rPr>
          <w:rFonts w:cs="Times New Roman"/>
        </w:rPr>
      </w:pPr>
      <w:bookmarkStart w:id="66" w:name="_Toc450900977"/>
      <w:r>
        <w:rPr>
          <w:rFonts w:cs="Times New Roman" w:hint="eastAsia"/>
        </w:rPr>
        <w:t>1</w:t>
      </w:r>
      <w:r>
        <w:rPr>
          <w:rFonts w:cs="Times New Roman" w:hint="eastAsia"/>
        </w:rPr>
        <w:t>、发展重点</w:t>
      </w:r>
      <w:bookmarkEnd w:id="66"/>
    </w:p>
    <w:p w:rsidR="00A72599" w:rsidRDefault="00944C38" w:rsidP="002228A5">
      <w:pPr>
        <w:ind w:firstLine="640"/>
        <w:rPr>
          <w:rFonts w:cs="Times New Roman"/>
        </w:rPr>
      </w:pPr>
      <w:r>
        <w:rPr>
          <w:rFonts w:cs="Times New Roman"/>
          <w:b/>
        </w:rPr>
        <w:t>LCD</w:t>
      </w:r>
      <w:r>
        <w:rPr>
          <w:rFonts w:cs="Times New Roman" w:hint="eastAsia"/>
          <w:b/>
        </w:rPr>
        <w:t>液晶显示重点产品。</w:t>
      </w:r>
      <w:r>
        <w:rPr>
          <w:rFonts w:cs="Times New Roman" w:hint="eastAsia"/>
        </w:rPr>
        <w:t>依托京东方，在做好中小尺寸模组并扩大生产规模的基础上谋划大尺寸模组生产线，使液晶显示产品线更加完善。</w:t>
      </w:r>
      <w:r>
        <w:rPr>
          <w:rFonts w:cs="Times New Roman"/>
        </w:rPr>
        <w:t>TFT-LCD</w:t>
      </w:r>
      <w:r>
        <w:rPr>
          <w:rFonts w:cs="Times New Roman" w:hint="eastAsia"/>
        </w:rPr>
        <w:t>大尺寸模组系列产品重点面向显示器、笔记本电脑、</w:t>
      </w:r>
      <w:r>
        <w:rPr>
          <w:rFonts w:cs="Times New Roman"/>
        </w:rPr>
        <w:t>PC</w:t>
      </w:r>
      <w:r>
        <w:rPr>
          <w:rFonts w:cs="Times New Roman" w:hint="eastAsia"/>
        </w:rPr>
        <w:t>以及</w:t>
      </w:r>
      <w:r>
        <w:rPr>
          <w:rFonts w:cs="Times New Roman"/>
        </w:rPr>
        <w:t>TV</w:t>
      </w:r>
      <w:r>
        <w:rPr>
          <w:rFonts w:cs="Times New Roman" w:hint="eastAsia"/>
        </w:rPr>
        <w:t>的应用。</w:t>
      </w:r>
    </w:p>
    <w:p w:rsidR="00A72599" w:rsidRDefault="00944C38" w:rsidP="002228A5">
      <w:pPr>
        <w:ind w:firstLine="640"/>
        <w:rPr>
          <w:rFonts w:cs="Times New Roman"/>
        </w:rPr>
      </w:pPr>
      <w:r>
        <w:rPr>
          <w:rFonts w:cs="Times New Roman"/>
          <w:b/>
        </w:rPr>
        <w:t>OLED</w:t>
      </w:r>
      <w:r>
        <w:rPr>
          <w:rFonts w:cs="Times New Roman" w:hint="eastAsia"/>
          <w:b/>
        </w:rPr>
        <w:t>产品。</w:t>
      </w:r>
      <w:r>
        <w:rPr>
          <w:rFonts w:cs="Times New Roman" w:hint="eastAsia"/>
        </w:rPr>
        <w:t>依托廊坊市园区孵化基地，加强与北京各高等院校、科研院所的合作，建设</w:t>
      </w:r>
      <w:r>
        <w:rPr>
          <w:rFonts w:cs="Times New Roman"/>
        </w:rPr>
        <w:t>OLED</w:t>
      </w:r>
      <w:r>
        <w:rPr>
          <w:rFonts w:cs="Times New Roman" w:hint="eastAsia"/>
        </w:rPr>
        <w:t>创新平台，掌握中小尺寸</w:t>
      </w:r>
      <w:r>
        <w:rPr>
          <w:rFonts w:cs="Times New Roman"/>
        </w:rPr>
        <w:t>AMOLED</w:t>
      </w:r>
      <w:r>
        <w:rPr>
          <w:rFonts w:cs="Times New Roman" w:hint="eastAsia"/>
        </w:rPr>
        <w:t>背板、蒸镀和封装等关键工艺技术，开展</w:t>
      </w:r>
      <w:r>
        <w:rPr>
          <w:rFonts w:cs="Times New Roman"/>
        </w:rPr>
        <w:t>OLED</w:t>
      </w:r>
      <w:r>
        <w:rPr>
          <w:rFonts w:cs="Times New Roman" w:hint="eastAsia"/>
        </w:rPr>
        <w:t>透明显示、柔性显示和照明研究。通过孵化，或引进小尺寸</w:t>
      </w:r>
      <w:r>
        <w:rPr>
          <w:rFonts w:cs="Times New Roman"/>
        </w:rPr>
        <w:t>AMOLED</w:t>
      </w:r>
      <w:r>
        <w:rPr>
          <w:rFonts w:cs="Times New Roman" w:hint="eastAsia"/>
        </w:rPr>
        <w:t>产品生产线，提升小尺寸产品性能，实现</w:t>
      </w:r>
      <w:r>
        <w:rPr>
          <w:rFonts w:cs="Times New Roman"/>
        </w:rPr>
        <w:lastRenderedPageBreak/>
        <w:t>5</w:t>
      </w:r>
      <w:r>
        <w:rPr>
          <w:rFonts w:cs="Times New Roman" w:hint="eastAsia"/>
        </w:rPr>
        <w:t>寸以上产品量产和柔性显示应用。</w:t>
      </w:r>
    </w:p>
    <w:p w:rsidR="00A72599" w:rsidRDefault="00944C38" w:rsidP="002228A5">
      <w:pPr>
        <w:ind w:firstLine="640"/>
        <w:rPr>
          <w:rFonts w:cs="Times New Roman"/>
        </w:rPr>
      </w:pPr>
      <w:r>
        <w:rPr>
          <w:rFonts w:cs="Times New Roman" w:hint="eastAsia"/>
          <w:b/>
        </w:rPr>
        <w:t>完善新型显示产业链。</w:t>
      </w:r>
      <w:r>
        <w:rPr>
          <w:rFonts w:cs="Times New Roman" w:hint="eastAsia"/>
        </w:rPr>
        <w:t>依托河北视窗玻璃有限公司，推动</w:t>
      </w:r>
      <w:r>
        <w:rPr>
          <w:rFonts w:cs="Times New Roman"/>
        </w:rPr>
        <w:t xml:space="preserve">AMOLED </w:t>
      </w:r>
      <w:r>
        <w:rPr>
          <w:rFonts w:cs="Times New Roman" w:hint="eastAsia"/>
        </w:rPr>
        <w:t>及高世代</w:t>
      </w:r>
      <w:r>
        <w:rPr>
          <w:rFonts w:cs="Times New Roman"/>
        </w:rPr>
        <w:t xml:space="preserve">TFT-LCD </w:t>
      </w:r>
      <w:r>
        <w:rPr>
          <w:rFonts w:cs="Times New Roman" w:hint="eastAsia"/>
        </w:rPr>
        <w:t>玻璃基板的研发和产业化，实现大尺寸玻璃基板的生产。依托固</w:t>
      </w:r>
      <w:r>
        <w:rPr>
          <w:rFonts w:cs="Times New Roman" w:hint="eastAsia"/>
        </w:rPr>
        <w:t>安鼎材，推动</w:t>
      </w:r>
      <w:r>
        <w:rPr>
          <w:rFonts w:cs="Times New Roman"/>
        </w:rPr>
        <w:t xml:space="preserve">AMOLED </w:t>
      </w:r>
      <w:r>
        <w:rPr>
          <w:rFonts w:cs="Times New Roman" w:hint="eastAsia"/>
        </w:rPr>
        <w:t>高性能、长寿命有机发光、电子传输和空穴注入材料的研发和产业化。积极引进高端氧化铟锡（</w:t>
      </w:r>
      <w:r>
        <w:rPr>
          <w:rFonts w:cs="Times New Roman"/>
        </w:rPr>
        <w:t>ITO</w:t>
      </w:r>
      <w:r>
        <w:rPr>
          <w:rFonts w:cs="Times New Roman" w:hint="eastAsia"/>
        </w:rPr>
        <w:t>）导电玻璃基板、大尺寸高精度掩模板、高性能液晶、玻璃滤光膜、靶材、光刻胶、封装材料、驱动</w:t>
      </w:r>
      <w:r>
        <w:rPr>
          <w:rFonts w:cs="Times New Roman"/>
        </w:rPr>
        <w:t>IC</w:t>
      </w:r>
      <w:r>
        <w:rPr>
          <w:rFonts w:cs="Times New Roman" w:hint="eastAsia"/>
        </w:rPr>
        <w:t>等生产企业，提升本地化配套能力。</w:t>
      </w:r>
    </w:p>
    <w:p w:rsidR="00A72599" w:rsidRDefault="00944C38" w:rsidP="002228A5">
      <w:pPr>
        <w:pStyle w:val="3"/>
        <w:ind w:firstLine="640"/>
        <w:rPr>
          <w:rFonts w:cs="Times New Roman"/>
        </w:rPr>
      </w:pPr>
      <w:bookmarkStart w:id="67" w:name="_Toc450900978"/>
      <w:r>
        <w:rPr>
          <w:rFonts w:cs="Times New Roman" w:hint="eastAsia"/>
        </w:rPr>
        <w:t>2</w:t>
      </w:r>
      <w:r>
        <w:rPr>
          <w:rFonts w:cs="Times New Roman" w:hint="eastAsia"/>
        </w:rPr>
        <w:t>、发展目标</w:t>
      </w:r>
      <w:bookmarkEnd w:id="67"/>
    </w:p>
    <w:p w:rsidR="00A72599" w:rsidRDefault="00944C38" w:rsidP="002228A5">
      <w:pPr>
        <w:ind w:firstLine="640"/>
        <w:rPr>
          <w:rFonts w:cs="Times New Roman"/>
        </w:rPr>
      </w:pPr>
      <w:r>
        <w:rPr>
          <w:rFonts w:cs="Times New Roman" w:hint="eastAsia"/>
        </w:rPr>
        <w:t>到</w:t>
      </w:r>
      <w:r>
        <w:rPr>
          <w:rFonts w:cs="Times New Roman"/>
        </w:rPr>
        <w:t>2020</w:t>
      </w:r>
      <w:r>
        <w:rPr>
          <w:rFonts w:cs="Times New Roman" w:hint="eastAsia"/>
        </w:rPr>
        <w:t>年，全市新型显示产业实现总产值</w:t>
      </w:r>
      <w:r>
        <w:rPr>
          <w:rFonts w:cs="Times New Roman"/>
        </w:rPr>
        <w:t>80</w:t>
      </w:r>
      <w:r>
        <w:rPr>
          <w:rFonts w:cs="Times New Roman" w:hint="eastAsia"/>
        </w:rPr>
        <w:t>亿元，建成全国重要的新型显示产品生产基地；培育比较完整的新型显示产业链，吸引上下游重点配套企业</w:t>
      </w:r>
      <w:r>
        <w:rPr>
          <w:rFonts w:cs="Times New Roman"/>
        </w:rPr>
        <w:t>50</w:t>
      </w:r>
      <w:r>
        <w:rPr>
          <w:rFonts w:cs="Times New Roman" w:hint="eastAsia"/>
        </w:rPr>
        <w:t>家以上，实现新型显示产业原辅材料的集聚，材料与元器件本地化配套率达</w:t>
      </w:r>
      <w:r>
        <w:rPr>
          <w:rFonts w:cs="Times New Roman"/>
        </w:rPr>
        <w:t>50%</w:t>
      </w:r>
      <w:r>
        <w:rPr>
          <w:rFonts w:cs="Times New Roman" w:hint="eastAsia"/>
        </w:rPr>
        <w:t>以上。</w:t>
      </w:r>
    </w:p>
    <w:p w:rsidR="00A72599" w:rsidRDefault="00944C38" w:rsidP="002228A5">
      <w:pPr>
        <w:pStyle w:val="3"/>
        <w:ind w:firstLine="640"/>
        <w:rPr>
          <w:rFonts w:cs="Times New Roman"/>
        </w:rPr>
      </w:pPr>
      <w:bookmarkStart w:id="68" w:name="_Toc450900979"/>
      <w:r>
        <w:rPr>
          <w:rFonts w:cs="Times New Roman" w:hint="eastAsia"/>
        </w:rPr>
        <w:lastRenderedPageBreak/>
        <w:t>3</w:t>
      </w:r>
      <w:r>
        <w:rPr>
          <w:rFonts w:cs="Times New Roman" w:hint="eastAsia"/>
        </w:rPr>
        <w:t>、发展路径</w:t>
      </w:r>
      <w:bookmarkEnd w:id="68"/>
    </w:p>
    <w:p w:rsidR="00A72599" w:rsidRDefault="00944C38" w:rsidP="002228A5">
      <w:pPr>
        <w:ind w:firstLine="640"/>
        <w:rPr>
          <w:rFonts w:cs="Times New Roman"/>
        </w:rPr>
      </w:pPr>
      <w:r>
        <w:rPr>
          <w:rFonts w:cs="Times New Roman" w:hint="eastAsia"/>
        </w:rPr>
        <w:t>依托京东方已落地项目，紧抓“京津冀”协同发展历史机遇，引进京东方面板生产项目，带动相关配套企业入驻。加大招商引资力度，引进</w:t>
      </w:r>
      <w:r>
        <w:rPr>
          <w:rFonts w:cs="Times New Roman"/>
        </w:rPr>
        <w:t>AM-OLED</w:t>
      </w:r>
      <w:r>
        <w:rPr>
          <w:rFonts w:cs="Times New Roman" w:hint="eastAsia"/>
        </w:rPr>
        <w:t>显示产品生产线以及新型显示相关配套企业，完善新型显示产业链条。鼓励骨干企业通过投资、兼并等方式整合资源，引导投资主体进一步集中，从而扩大单体生产规模，降低生产成本。引导产业区域集中发展，形成具备较强竞争力的区域产业集群。提升智能制造系统在显示产品生产制造中的推广应用水平，提高生产的数字化、自动化水平。引导企业积极拓展新型显示在车载、医用、工控、穿戴、拼接、公用、透明、镜面等</w:t>
      </w:r>
      <w:r>
        <w:rPr>
          <w:rFonts w:cs="Times New Roman"/>
        </w:rPr>
        <w:t>8</w:t>
      </w:r>
      <w:r>
        <w:rPr>
          <w:rFonts w:cs="Times New Roman" w:hint="eastAsia"/>
        </w:rPr>
        <w:t>大应用领域的新市场，带动相关产业协同发展。</w:t>
      </w:r>
    </w:p>
    <w:p w:rsidR="00A72599" w:rsidRDefault="00944C38" w:rsidP="002228A5">
      <w:pPr>
        <w:pStyle w:val="2"/>
        <w:ind w:firstLineChars="196" w:firstLine="628"/>
        <w:rPr>
          <w:rFonts w:ascii="Times New Roman" w:eastAsia="楷体_GB2312" w:hAnsi="Times New Roman" w:cs="Times New Roman"/>
        </w:rPr>
      </w:pPr>
      <w:bookmarkStart w:id="69" w:name="_Toc450900980"/>
      <w:r>
        <w:rPr>
          <w:rFonts w:ascii="Times New Roman" w:eastAsia="楷体_GB2312" w:hAnsi="Times New Roman" w:cs="Times New Roman" w:hint="eastAsia"/>
        </w:rPr>
        <w:t>（五）太阳能光伏</w:t>
      </w:r>
      <w:bookmarkEnd w:id="69"/>
    </w:p>
    <w:p w:rsidR="00A72599" w:rsidRDefault="00944C38" w:rsidP="002228A5">
      <w:pPr>
        <w:pStyle w:val="3"/>
        <w:ind w:firstLine="640"/>
        <w:rPr>
          <w:rFonts w:cs="Times New Roman"/>
        </w:rPr>
      </w:pPr>
      <w:bookmarkStart w:id="70" w:name="_Toc450900981"/>
      <w:r>
        <w:rPr>
          <w:rFonts w:cs="Times New Roman" w:hint="eastAsia"/>
        </w:rPr>
        <w:t>1</w:t>
      </w:r>
      <w:r>
        <w:rPr>
          <w:rFonts w:cs="Times New Roman" w:hint="eastAsia"/>
        </w:rPr>
        <w:t>、发展重点</w:t>
      </w:r>
      <w:bookmarkEnd w:id="70"/>
    </w:p>
    <w:p w:rsidR="00A72599" w:rsidRDefault="00944C38" w:rsidP="002228A5">
      <w:pPr>
        <w:ind w:firstLine="640"/>
        <w:rPr>
          <w:rFonts w:cs="Times New Roman"/>
          <w:b/>
        </w:rPr>
      </w:pPr>
      <w:r>
        <w:rPr>
          <w:rFonts w:cs="Times New Roman" w:hint="eastAsia"/>
          <w:b/>
        </w:rPr>
        <w:t>高效单晶硅及多晶硅片。</w:t>
      </w:r>
      <w:r>
        <w:rPr>
          <w:rFonts w:cs="Times New Roman" w:hint="eastAsia"/>
        </w:rPr>
        <w:t>依托现有晶龙旗下单晶硅片生</w:t>
      </w:r>
      <w:r>
        <w:rPr>
          <w:rFonts w:cs="Times New Roman" w:hint="eastAsia"/>
        </w:rPr>
        <w:lastRenderedPageBreak/>
        <w:t>产企业，发展高效单晶拉棒、长寿命</w:t>
      </w:r>
      <w:r>
        <w:rPr>
          <w:rFonts w:cs="Times New Roman"/>
        </w:rPr>
        <w:t>N</w:t>
      </w:r>
      <w:r>
        <w:rPr>
          <w:rFonts w:cs="Times New Roman" w:hint="eastAsia"/>
        </w:rPr>
        <w:t>型单晶拉棒、连续加料拉棒、高效全单晶铸锭等技术。突破</w:t>
      </w:r>
      <w:r>
        <w:rPr>
          <w:rFonts w:cs="Times New Roman"/>
        </w:rPr>
        <w:t>120-150</w:t>
      </w:r>
      <w:r>
        <w:rPr>
          <w:rFonts w:cs="Times New Roman" w:hint="eastAsia"/>
        </w:rPr>
        <w:t>微米以下新型切片关键技术，如金刚线切割技术。</w:t>
      </w:r>
    </w:p>
    <w:p w:rsidR="00A72599" w:rsidRDefault="00944C38" w:rsidP="002228A5">
      <w:pPr>
        <w:ind w:firstLine="640"/>
        <w:rPr>
          <w:rFonts w:cs="Times New Roman"/>
        </w:rPr>
      </w:pPr>
      <w:r>
        <w:rPr>
          <w:rFonts w:cs="Times New Roman" w:hint="eastAsia"/>
          <w:b/>
        </w:rPr>
        <w:t>高效光伏电池及组件产品。</w:t>
      </w:r>
      <w:r>
        <w:rPr>
          <w:rFonts w:cs="Times New Roman" w:hint="eastAsia"/>
        </w:rPr>
        <w:t>支持高效晶硅电池发展，适度引进晶硅电池及组件生产企业，实现规模化生产，积极引进</w:t>
      </w:r>
      <w:r>
        <w:rPr>
          <w:rFonts w:cs="Times New Roman"/>
        </w:rPr>
        <w:t>N</w:t>
      </w:r>
      <w:r>
        <w:rPr>
          <w:rFonts w:cs="Times New Roman" w:hint="eastAsia"/>
        </w:rPr>
        <w:t>型电池、</w:t>
      </w:r>
      <w:r>
        <w:rPr>
          <w:rFonts w:cs="Times New Roman"/>
        </w:rPr>
        <w:t>PERC</w:t>
      </w:r>
      <w:r>
        <w:rPr>
          <w:rFonts w:cs="Times New Roman" w:hint="eastAsia"/>
        </w:rPr>
        <w:t>电池、</w:t>
      </w:r>
      <w:r>
        <w:rPr>
          <w:rFonts w:cs="Times New Roman"/>
        </w:rPr>
        <w:t>HIT</w:t>
      </w:r>
      <w:r>
        <w:rPr>
          <w:rFonts w:cs="Times New Roman" w:hint="eastAsia"/>
        </w:rPr>
        <w:t>电池等光电转化率高的光伏电池生产项目及自动化程度高的组件封装项目。支持上马新型电池项目，推动</w:t>
      </w:r>
      <w:r>
        <w:rPr>
          <w:rFonts w:cs="Times New Roman"/>
        </w:rPr>
        <w:t>CIGS</w:t>
      </w:r>
      <w:r>
        <w:rPr>
          <w:rFonts w:cs="Times New Roman" w:hint="eastAsia"/>
        </w:rPr>
        <w:t>薄膜电池</w:t>
      </w:r>
      <w:r>
        <w:rPr>
          <w:rFonts w:cs="Times New Roman" w:hint="eastAsia"/>
        </w:rPr>
        <w:t>、聚光电池项目建设。</w:t>
      </w:r>
    </w:p>
    <w:p w:rsidR="00A72599" w:rsidRDefault="00944C38" w:rsidP="002228A5">
      <w:pPr>
        <w:ind w:firstLine="640"/>
        <w:rPr>
          <w:rFonts w:cs="Times New Roman"/>
        </w:rPr>
      </w:pPr>
      <w:r>
        <w:rPr>
          <w:rFonts w:cs="Times New Roman" w:hint="eastAsia"/>
          <w:b/>
        </w:rPr>
        <w:t>光伏应用产品。</w:t>
      </w:r>
      <w:r>
        <w:rPr>
          <w:rFonts w:cs="Times New Roman" w:hint="eastAsia"/>
        </w:rPr>
        <w:t>发展光伏技术在景观照明、路灯、广告照明、城镇亮化工程中的应用产品，如光伏</w:t>
      </w:r>
      <w:r>
        <w:rPr>
          <w:rFonts w:cs="Times New Roman"/>
        </w:rPr>
        <w:t>LED</w:t>
      </w:r>
      <w:r>
        <w:rPr>
          <w:rFonts w:cs="Times New Roman" w:hint="eastAsia"/>
        </w:rPr>
        <w:t>路灯、光伏景观照明系统等，适机发展</w:t>
      </w:r>
      <w:r>
        <w:rPr>
          <w:rFonts w:cs="Times New Roman"/>
        </w:rPr>
        <w:t>LED</w:t>
      </w:r>
      <w:r>
        <w:rPr>
          <w:rFonts w:cs="Times New Roman" w:hint="eastAsia"/>
        </w:rPr>
        <w:t>产业。鼓励企业围绕家庭开发即插即用式的户用光伏系统，并提供安装、调试、售后等一系列配套服务。通过应用产品开发，扩大产品门类、品种和销量，促进整个产业发展。</w:t>
      </w:r>
    </w:p>
    <w:p w:rsidR="00A72599" w:rsidRDefault="00944C38" w:rsidP="002228A5">
      <w:pPr>
        <w:ind w:firstLine="640"/>
        <w:rPr>
          <w:rFonts w:cs="Times New Roman"/>
        </w:rPr>
      </w:pPr>
      <w:r>
        <w:rPr>
          <w:rFonts w:cs="Times New Roman" w:hint="eastAsia"/>
          <w:b/>
        </w:rPr>
        <w:t>光伏生产及应用配套产品。</w:t>
      </w:r>
      <w:r>
        <w:rPr>
          <w:rFonts w:cs="Times New Roman" w:hint="eastAsia"/>
        </w:rPr>
        <w:t>围绕高效电池的生产，推进适用的光伏辅材辅料的研发及产业化。利用现有项目延伸光</w:t>
      </w:r>
      <w:r>
        <w:rPr>
          <w:rFonts w:cs="Times New Roman" w:hint="eastAsia"/>
        </w:rPr>
        <w:lastRenderedPageBreak/>
        <w:t>伏玻璃、石英坩埚等配套产品，积极引入背板、组件用铝框、接线盒、引线等光伏产业配套项目。引进和发展光伏系</w:t>
      </w:r>
      <w:r>
        <w:rPr>
          <w:rFonts w:cs="Times New Roman" w:hint="eastAsia"/>
        </w:rPr>
        <w:t>统集成所需的储能电池、逆变器、控制器、安装支架、线缆、光伏系统输配电装置及部件等产品。</w:t>
      </w:r>
    </w:p>
    <w:p w:rsidR="00A72599" w:rsidRDefault="00944C38" w:rsidP="002228A5">
      <w:pPr>
        <w:ind w:firstLine="640"/>
        <w:rPr>
          <w:rFonts w:cs="Times New Roman"/>
        </w:rPr>
      </w:pPr>
      <w:r>
        <w:rPr>
          <w:rFonts w:cs="Times New Roman" w:hint="eastAsia"/>
          <w:b/>
        </w:rPr>
        <w:t>分布式光伏应用。</w:t>
      </w:r>
      <w:r>
        <w:rPr>
          <w:rFonts w:cs="Times New Roman" w:hint="eastAsia"/>
        </w:rPr>
        <w:t>探索分布式光伏发电运营管理模式，研究并适时出台廊坊市扶持分布式光伏发展的优惠政策。在标准厂房施工时统一推进集中连片式工厂屋顶电站建设，探索以园区开发公司为统一开发主体的运营管理模式，同时引导企业利用厂房屋顶建设规模化的分布式光伏发电系统，力争打造</w:t>
      </w:r>
      <w:r>
        <w:rPr>
          <w:rFonts w:cs="Times New Roman"/>
        </w:rPr>
        <w:t>1</w:t>
      </w:r>
      <w:r>
        <w:rPr>
          <w:rFonts w:cs="Times New Roman" w:hint="eastAsia"/>
        </w:rPr>
        <w:t>个国家级分布式光伏发电应用示范区。在市内公共建筑、商业建筑、文化设施，如医院、学校、机关等大楼和停车场屋顶上建设屋顶光伏系统。鼓励加大对光伏建筑一体化的示范建设</w:t>
      </w:r>
      <w:r>
        <w:rPr>
          <w:rFonts w:cs="Times New Roman" w:hint="eastAsia"/>
        </w:rPr>
        <w:t>。</w:t>
      </w:r>
    </w:p>
    <w:p w:rsidR="00A72599" w:rsidRDefault="00944C38" w:rsidP="002228A5">
      <w:pPr>
        <w:ind w:firstLine="640"/>
        <w:rPr>
          <w:rFonts w:cs="Times New Roman"/>
          <w:b/>
        </w:rPr>
      </w:pPr>
      <w:r>
        <w:rPr>
          <w:rFonts w:cs="Times New Roman" w:hint="eastAsia"/>
          <w:b/>
        </w:rPr>
        <w:t>光伏产品多样化应用。</w:t>
      </w:r>
      <w:r>
        <w:rPr>
          <w:rFonts w:cs="Times New Roman" w:hint="eastAsia"/>
        </w:rPr>
        <w:t>在基础设施建设中充分挖掘光伏产品的利用潜力。推动在各类景观与展示中应用太阳能技术，包括太阳能路灯、太阳能庭院灯、太阳能草坪灯、太阳</w:t>
      </w:r>
      <w:r>
        <w:rPr>
          <w:rFonts w:cs="Times New Roman" w:hint="eastAsia"/>
        </w:rPr>
        <w:lastRenderedPageBreak/>
        <w:t>能电子显示屏、太阳能雕塑、太阳能喷泉、太阳能售货亭、太阳能冰吧、太阳能报刊亭、太阳能移动厕所、太阳能公交候车亭、太阳能售货亭和太阳能游船等。加大光伏产品在通信、交通运输、路政建设等行业的应用。</w:t>
      </w:r>
    </w:p>
    <w:p w:rsidR="00A72599" w:rsidRDefault="00944C38" w:rsidP="002228A5">
      <w:pPr>
        <w:pStyle w:val="3"/>
        <w:ind w:firstLine="640"/>
        <w:rPr>
          <w:rFonts w:cs="Times New Roman"/>
        </w:rPr>
      </w:pPr>
      <w:bookmarkStart w:id="71" w:name="_Toc450900982"/>
      <w:r>
        <w:rPr>
          <w:rFonts w:cs="Times New Roman" w:hint="eastAsia"/>
        </w:rPr>
        <w:t>2</w:t>
      </w:r>
      <w:r>
        <w:rPr>
          <w:rFonts w:cs="Times New Roman" w:hint="eastAsia"/>
        </w:rPr>
        <w:t>、发展目标</w:t>
      </w:r>
      <w:bookmarkEnd w:id="71"/>
    </w:p>
    <w:p w:rsidR="00A72599" w:rsidRDefault="00944C38" w:rsidP="002228A5">
      <w:pPr>
        <w:ind w:firstLine="640"/>
        <w:rPr>
          <w:rFonts w:cs="Times New Roman"/>
        </w:rPr>
      </w:pPr>
      <w:r>
        <w:rPr>
          <w:rFonts w:cs="Times New Roman" w:hint="eastAsia"/>
          <w:b/>
        </w:rPr>
        <w:t>产业规模方面</w:t>
      </w:r>
      <w:r>
        <w:rPr>
          <w:rFonts w:cs="Times New Roman" w:hint="eastAsia"/>
        </w:rPr>
        <w:t>，到</w:t>
      </w:r>
      <w:r>
        <w:rPr>
          <w:rFonts w:cs="Times New Roman"/>
        </w:rPr>
        <w:t>2020</w:t>
      </w:r>
      <w:r>
        <w:rPr>
          <w:rFonts w:cs="Times New Roman" w:hint="eastAsia"/>
        </w:rPr>
        <w:t>年，廊坊市光伏产业年产值达到</w:t>
      </w:r>
      <w:r>
        <w:rPr>
          <w:rFonts w:cs="Times New Roman"/>
        </w:rPr>
        <w:t>50</w:t>
      </w:r>
      <w:r>
        <w:rPr>
          <w:rFonts w:cs="Times New Roman" w:hint="eastAsia"/>
        </w:rPr>
        <w:t>亿元左右；高效电池片、电池组件产能达到</w:t>
      </w:r>
      <w:r>
        <w:rPr>
          <w:rFonts w:cs="Times New Roman"/>
        </w:rPr>
        <w:t>500MW</w:t>
      </w:r>
      <w:r>
        <w:rPr>
          <w:rFonts w:cs="Times New Roman" w:hint="eastAsia"/>
        </w:rPr>
        <w:t>，光伏应用达到一定规模，商业模式实现创新，成为</w:t>
      </w:r>
      <w:r>
        <w:rPr>
          <w:rFonts w:cs="Times New Roman" w:hint="eastAsia"/>
        </w:rPr>
        <w:t>全国重要的光伏发电应用示范基地。</w:t>
      </w:r>
      <w:r>
        <w:rPr>
          <w:rFonts w:cs="Times New Roman" w:hint="eastAsia"/>
          <w:b/>
        </w:rPr>
        <w:t>技术水平方面</w:t>
      </w:r>
      <w:r>
        <w:rPr>
          <w:rFonts w:cs="Times New Roman" w:hint="eastAsia"/>
        </w:rPr>
        <w:t>，到</w:t>
      </w:r>
      <w:r>
        <w:rPr>
          <w:rFonts w:cs="Times New Roman"/>
        </w:rPr>
        <w:t>2020</w:t>
      </w:r>
      <w:r>
        <w:rPr>
          <w:rFonts w:cs="Times New Roman" w:hint="eastAsia"/>
        </w:rPr>
        <w:t>年，太阳能电池光电转换效率达到国际先进水平；组件生产成本降至</w:t>
      </w:r>
      <w:r>
        <w:rPr>
          <w:rFonts w:cs="Times New Roman"/>
        </w:rPr>
        <w:t>3</w:t>
      </w:r>
      <w:r>
        <w:rPr>
          <w:rFonts w:cs="Times New Roman" w:hint="eastAsia"/>
        </w:rPr>
        <w:t>元</w:t>
      </w:r>
      <w:r>
        <w:rPr>
          <w:rFonts w:cs="Times New Roman"/>
        </w:rPr>
        <w:t>/</w:t>
      </w:r>
      <w:r>
        <w:rPr>
          <w:rFonts w:cs="Times New Roman" w:hint="eastAsia"/>
        </w:rPr>
        <w:t>瓦以下；光伏系统集成水平达到国际先进水平，屋顶光伏系统发电成本降至</w:t>
      </w:r>
      <w:r>
        <w:rPr>
          <w:rFonts w:cs="Times New Roman"/>
        </w:rPr>
        <w:t>0.8</w:t>
      </w:r>
      <w:r>
        <w:rPr>
          <w:rFonts w:cs="Times New Roman" w:hint="eastAsia"/>
        </w:rPr>
        <w:t>元</w:t>
      </w:r>
      <w:r>
        <w:rPr>
          <w:rFonts w:cs="Times New Roman"/>
        </w:rPr>
        <w:t>/</w:t>
      </w:r>
      <w:r>
        <w:rPr>
          <w:rFonts w:cs="Times New Roman" w:hint="eastAsia"/>
        </w:rPr>
        <w:t>度以下。</w:t>
      </w:r>
      <w:r>
        <w:rPr>
          <w:rFonts w:cs="Times New Roman" w:hint="eastAsia"/>
          <w:b/>
        </w:rPr>
        <w:t>产品应用方面</w:t>
      </w:r>
      <w:r>
        <w:rPr>
          <w:rFonts w:cs="Times New Roman" w:hint="eastAsia"/>
        </w:rPr>
        <w:t>，到</w:t>
      </w:r>
      <w:r>
        <w:rPr>
          <w:rFonts w:cs="Times New Roman"/>
        </w:rPr>
        <w:t>2020</w:t>
      </w:r>
      <w:r>
        <w:rPr>
          <w:rFonts w:cs="Times New Roman" w:hint="eastAsia"/>
        </w:rPr>
        <w:t>年，屋顶光伏发电系统达到</w:t>
      </w:r>
      <w:r>
        <w:rPr>
          <w:rFonts w:cs="Times New Roman"/>
        </w:rPr>
        <w:t>200MW</w:t>
      </w:r>
      <w:r>
        <w:rPr>
          <w:rFonts w:cs="Times New Roman" w:hint="eastAsia"/>
        </w:rPr>
        <w:t>。光伏技术在照明、路灯、景观灯、通信、路政建设等领域得到广泛应用。</w:t>
      </w:r>
    </w:p>
    <w:p w:rsidR="00A72599" w:rsidRDefault="00944C38" w:rsidP="002228A5">
      <w:pPr>
        <w:pStyle w:val="3"/>
        <w:ind w:firstLine="640"/>
        <w:rPr>
          <w:rFonts w:cs="Times New Roman"/>
        </w:rPr>
      </w:pPr>
      <w:bookmarkStart w:id="72" w:name="_Toc450900983"/>
      <w:r>
        <w:rPr>
          <w:rFonts w:cs="Times New Roman" w:hint="eastAsia"/>
        </w:rPr>
        <w:lastRenderedPageBreak/>
        <w:t>3</w:t>
      </w:r>
      <w:r>
        <w:rPr>
          <w:rFonts w:cs="Times New Roman" w:hint="eastAsia"/>
        </w:rPr>
        <w:t>、发展路径</w:t>
      </w:r>
      <w:bookmarkEnd w:id="72"/>
    </w:p>
    <w:p w:rsidR="00A72599" w:rsidRDefault="00944C38" w:rsidP="002228A5">
      <w:pPr>
        <w:ind w:firstLine="640"/>
        <w:rPr>
          <w:rFonts w:cs="Times New Roman"/>
        </w:rPr>
      </w:pPr>
      <w:r>
        <w:rPr>
          <w:rFonts w:cs="Times New Roman" w:hint="eastAsia"/>
          <w:b/>
        </w:rPr>
        <w:t>高端切入，抢占优势。</w:t>
      </w:r>
      <w:r>
        <w:rPr>
          <w:rFonts w:cs="Times New Roman" w:hint="eastAsia"/>
        </w:rPr>
        <w:t>利用光伏产业回暖，骨干企业扩产意愿强烈的发展机遇，贯彻落实国家《关于促进先进光伏技术产品应用和产业升级的意见》、《光伏制造行业规范条件》等有关推进光伏产品技术创新政策精神，通过加大招商引资力度，大力引进和培育产品指标达到</w:t>
      </w:r>
      <w:r>
        <w:rPr>
          <w:rFonts w:cs="Times New Roman"/>
        </w:rPr>
        <w:t>“</w:t>
      </w:r>
      <w:r>
        <w:rPr>
          <w:rFonts w:cs="Times New Roman" w:hint="eastAsia"/>
        </w:rPr>
        <w:t>领跑者</w:t>
      </w:r>
      <w:r>
        <w:rPr>
          <w:rFonts w:cs="Times New Roman"/>
        </w:rPr>
        <w:t>”</w:t>
      </w:r>
      <w:r>
        <w:rPr>
          <w:rFonts w:cs="Times New Roman" w:hint="eastAsia"/>
        </w:rPr>
        <w:t>计划要求和规范条件新建项目标准的硅片、电池、组件生产项目。在同等条件下优先发展自动化程度高，在生产技术和生产规模上处于国际国内先进水平的项目，避免低水平重复建设。同时大力引进国内外龙头光伏企业。</w:t>
      </w:r>
    </w:p>
    <w:p w:rsidR="00A72599" w:rsidRDefault="00944C38" w:rsidP="002228A5">
      <w:pPr>
        <w:ind w:firstLine="640"/>
        <w:rPr>
          <w:rFonts w:cs="Times New Roman"/>
        </w:rPr>
      </w:pPr>
      <w:r>
        <w:rPr>
          <w:rFonts w:cs="Times New Roman" w:hint="eastAsia"/>
          <w:b/>
        </w:rPr>
        <w:t>强化应用，创新模式。</w:t>
      </w:r>
      <w:r>
        <w:rPr>
          <w:rFonts w:cs="Times New Roman" w:hint="eastAsia"/>
        </w:rPr>
        <w:t>利用廊坊市园区数目较大，且开发主体单一的优势，大力推动集中连片式工</w:t>
      </w:r>
      <w:r>
        <w:rPr>
          <w:rFonts w:cs="Times New Roman" w:hint="eastAsia"/>
        </w:rPr>
        <w:t>厂屋顶光伏电站建设，探索以园区开发公司为统一开发主体的运营管理模式。支持在市内公共建筑、商业建筑、文化设施，如医院、学校、机关等大楼和停车场屋顶上建设屋顶光伏系统。通过鼓励市内光伏应用，开拓本地市场，引导相关光伏产品生产</w:t>
      </w:r>
      <w:r>
        <w:rPr>
          <w:rFonts w:cs="Times New Roman" w:hint="eastAsia"/>
        </w:rPr>
        <w:lastRenderedPageBreak/>
        <w:t>企业入驻。</w:t>
      </w:r>
    </w:p>
    <w:p w:rsidR="00A72599" w:rsidRDefault="00944C38" w:rsidP="002228A5">
      <w:pPr>
        <w:pStyle w:val="2"/>
        <w:ind w:firstLineChars="196" w:firstLine="628"/>
        <w:rPr>
          <w:rFonts w:ascii="Times New Roman" w:eastAsia="楷体_GB2312" w:hAnsi="Times New Roman" w:cs="Times New Roman"/>
        </w:rPr>
      </w:pPr>
      <w:bookmarkStart w:id="73" w:name="_Toc450900984"/>
      <w:r>
        <w:rPr>
          <w:rFonts w:ascii="Times New Roman" w:eastAsia="楷体_GB2312" w:hAnsi="Times New Roman" w:cs="Times New Roman" w:hint="eastAsia"/>
        </w:rPr>
        <w:t>（六）电子材料和电子元器件</w:t>
      </w:r>
      <w:bookmarkEnd w:id="73"/>
    </w:p>
    <w:p w:rsidR="00A72599" w:rsidRDefault="00944C38" w:rsidP="002228A5">
      <w:pPr>
        <w:pStyle w:val="3"/>
        <w:ind w:firstLine="640"/>
        <w:rPr>
          <w:rFonts w:cs="Times New Roman"/>
          <w:bCs w:val="0"/>
        </w:rPr>
      </w:pPr>
      <w:bookmarkStart w:id="74" w:name="_Toc450900985"/>
      <w:r>
        <w:rPr>
          <w:rFonts w:cs="Times New Roman" w:hint="eastAsia"/>
          <w:bCs w:val="0"/>
        </w:rPr>
        <w:t>1</w:t>
      </w:r>
      <w:r>
        <w:rPr>
          <w:rFonts w:cs="Times New Roman" w:hint="eastAsia"/>
          <w:bCs w:val="0"/>
        </w:rPr>
        <w:t>、发展重点</w:t>
      </w:r>
      <w:bookmarkEnd w:id="74"/>
    </w:p>
    <w:p w:rsidR="00A72599" w:rsidRDefault="00944C38" w:rsidP="002228A5">
      <w:pPr>
        <w:ind w:firstLine="640"/>
        <w:rPr>
          <w:rFonts w:cs="Times New Roman"/>
        </w:rPr>
      </w:pPr>
      <w:r>
        <w:rPr>
          <w:rFonts w:cs="Times New Roman" w:hint="eastAsia"/>
          <w:b/>
        </w:rPr>
        <w:t>电子材料。</w:t>
      </w:r>
      <w:r>
        <w:rPr>
          <w:rFonts w:cs="Times New Roman" w:hint="eastAsia"/>
        </w:rPr>
        <w:t>以固安产业新城、永清工业园为依托，以固安鼎材等公司为带动，发展</w:t>
      </w:r>
      <w:r>
        <w:rPr>
          <w:rFonts w:cs="Times New Roman"/>
        </w:rPr>
        <w:t>OLED</w:t>
      </w:r>
      <w:r>
        <w:rPr>
          <w:rFonts w:cs="Times New Roman" w:hint="eastAsia"/>
        </w:rPr>
        <w:t>用高纯有机材料、柔性导电基板、高端氧化铟锡</w:t>
      </w:r>
      <w:r>
        <w:rPr>
          <w:rFonts w:cs="Times New Roman"/>
        </w:rPr>
        <w:t>(ITO)</w:t>
      </w:r>
      <w:r>
        <w:rPr>
          <w:rFonts w:cs="Times New Roman" w:hint="eastAsia"/>
        </w:rPr>
        <w:t>导电玻璃基板、封装材料、大尺寸高精度掩模板等，在</w:t>
      </w:r>
      <w:r>
        <w:rPr>
          <w:rFonts w:cs="Times New Roman"/>
        </w:rPr>
        <w:t>OLED</w:t>
      </w:r>
      <w:r>
        <w:rPr>
          <w:rFonts w:cs="Times New Roman" w:hint="eastAsia"/>
        </w:rPr>
        <w:t>材料技术领域实现产品化应用和量产；发展硅材料（硅单</w:t>
      </w:r>
      <w:r>
        <w:rPr>
          <w:rFonts w:cs="Times New Roman" w:hint="eastAsia"/>
        </w:rPr>
        <w:t>晶、抛光片、外延片、绝缘硅、锗硅、</w:t>
      </w:r>
      <w:r>
        <w:rPr>
          <w:rFonts w:cs="Times New Roman" w:hint="eastAsia"/>
          <w:szCs w:val="21"/>
        </w:rPr>
        <w:t>物理法多晶硅</w:t>
      </w:r>
      <w:r>
        <w:rPr>
          <w:rFonts w:cs="Times New Roman" w:hint="eastAsia"/>
        </w:rPr>
        <w:t>）及化合物半导体材料；蓝宝石和碳化硅等衬底材料；金属有机源和超高纯度氨气等外延用原料；高端发光二极管（</w:t>
      </w:r>
      <w:r>
        <w:rPr>
          <w:rFonts w:cs="Times New Roman"/>
        </w:rPr>
        <w:t>LED</w:t>
      </w:r>
      <w:r>
        <w:rPr>
          <w:rFonts w:cs="Times New Roman" w:hint="eastAsia"/>
        </w:rPr>
        <w:t>）封装材料，高亮度、大功率</w:t>
      </w:r>
      <w:r>
        <w:rPr>
          <w:rFonts w:cs="Times New Roman"/>
        </w:rPr>
        <w:t>LED</w:t>
      </w:r>
      <w:r>
        <w:rPr>
          <w:rFonts w:cs="Times New Roman" w:hint="eastAsia"/>
        </w:rPr>
        <w:t>芯片材料；高性能陶瓷基板；新型电力电子器件所用的关键材料；石墨和碳素系列保温材料；发展覆铜板材料及电子铜箔；压电与系统信息处理材料；高热导率陶瓷材料和金属复合材料；片式超薄介质高容电子陶瓷材料、电容器材料及高性能</w:t>
      </w:r>
      <w:r>
        <w:rPr>
          <w:rFonts w:cs="Times New Roman" w:hint="eastAsia"/>
        </w:rPr>
        <w:lastRenderedPageBreak/>
        <w:t>电容器薄膜；高端电子浆料；低温共烧陶瓷（</w:t>
      </w:r>
      <w:r>
        <w:rPr>
          <w:rFonts w:cs="Times New Roman"/>
        </w:rPr>
        <w:t>LTCC</w:t>
      </w:r>
      <w:r>
        <w:rPr>
          <w:rFonts w:cs="Times New Roman" w:hint="eastAsia"/>
        </w:rPr>
        <w:t>）多层基板；高性能磁性材料等；发展高性能、无卤微型化和低成本材料。</w:t>
      </w:r>
    </w:p>
    <w:p w:rsidR="00A72599" w:rsidRDefault="00944C38" w:rsidP="002228A5">
      <w:pPr>
        <w:ind w:firstLine="640"/>
        <w:rPr>
          <w:rFonts w:cs="Times New Roman"/>
        </w:rPr>
      </w:pPr>
      <w:r>
        <w:rPr>
          <w:rFonts w:cs="Times New Roman" w:hint="eastAsia"/>
          <w:b/>
        </w:rPr>
        <w:t>电子元器件。</w:t>
      </w:r>
      <w:r>
        <w:rPr>
          <w:rFonts w:cs="Times New Roman" w:hint="eastAsia"/>
        </w:rPr>
        <w:t>以廊坊开发区、燕郊开发区为依托，以鑫谷光电、</w:t>
      </w:r>
      <w:r>
        <w:rPr>
          <w:rFonts w:cs="Times New Roman"/>
        </w:rPr>
        <w:t>CEC</w:t>
      </w:r>
      <w:r>
        <w:rPr>
          <w:rFonts w:cs="Times New Roman" w:hint="eastAsia"/>
        </w:rPr>
        <w:t>公司等企业为带动，发展适用于光纤宽带网络的低成本光纤光缆、光纤预制棒及相关光器件，开发新型通信设备用连接器、继电器、滤波器及线缆组件。发展高可靠、高电压、大容量、大电流、长寿命真空开关管及专用真空器件。发展大功率半导体激光器、高功率气体激光器、光纤激光器、紫外激光器。发展片式钽电容器、超大容量钽电容器、双电层电容器、陶瓷贴片器件、片式电阻器、高性能热敏元件、射频片式共振滤波器、微型继电器、片式电感器、片式二三极管、厚膜混合集成电路、高精度传感器</w:t>
      </w:r>
      <w:r>
        <w:rPr>
          <w:rFonts w:cs="Times New Roman" w:hint="eastAsia"/>
        </w:rPr>
        <w:t>、电子陶瓷材料、电子浆料、液晶电视模组、高寿命电子开关、高可靠大功率轿车发动机雪崩整流二极管、利用热电效应的发电膜、超薄</w:t>
      </w:r>
      <w:hyperlink r:id="rId14" w:history="1">
        <w:r>
          <w:rPr>
            <w:rFonts w:cs="Times New Roman" w:hint="eastAsia"/>
          </w:rPr>
          <w:t>电池</w:t>
        </w:r>
      </w:hyperlink>
      <w:r>
        <w:rPr>
          <w:rFonts w:cs="Times New Roman" w:hint="eastAsia"/>
        </w:rPr>
        <w:t>、新型储能电池、可挠式与可伸缩式感测器等新型</w:t>
      </w:r>
      <w:r>
        <w:rPr>
          <w:rFonts w:cs="Times New Roman" w:hint="eastAsia"/>
        </w:rPr>
        <w:lastRenderedPageBreak/>
        <w:t>电子元器件产品。</w:t>
      </w:r>
    </w:p>
    <w:p w:rsidR="00A72599" w:rsidRDefault="00944C38" w:rsidP="002228A5">
      <w:pPr>
        <w:pStyle w:val="3"/>
        <w:ind w:firstLine="640"/>
        <w:rPr>
          <w:rFonts w:cs="Times New Roman"/>
          <w:bCs w:val="0"/>
        </w:rPr>
      </w:pPr>
      <w:bookmarkStart w:id="75" w:name="_Toc450900986"/>
      <w:r>
        <w:rPr>
          <w:rFonts w:cs="Times New Roman" w:hint="eastAsia"/>
          <w:bCs w:val="0"/>
        </w:rPr>
        <w:t>2</w:t>
      </w:r>
      <w:r>
        <w:rPr>
          <w:rFonts w:cs="Times New Roman" w:hint="eastAsia"/>
          <w:bCs w:val="0"/>
        </w:rPr>
        <w:t>、发展目标</w:t>
      </w:r>
      <w:bookmarkEnd w:id="75"/>
    </w:p>
    <w:p w:rsidR="00A72599" w:rsidRDefault="00944C38" w:rsidP="002228A5">
      <w:pPr>
        <w:ind w:firstLine="640"/>
        <w:rPr>
          <w:rFonts w:cs="Times New Roman"/>
        </w:rPr>
      </w:pPr>
      <w:r>
        <w:rPr>
          <w:rFonts w:cs="Times New Roman" w:hint="eastAsia"/>
        </w:rPr>
        <w:t>到</w:t>
      </w:r>
      <w:r>
        <w:rPr>
          <w:rFonts w:cs="Times New Roman"/>
        </w:rPr>
        <w:t>2020</w:t>
      </w:r>
      <w:r>
        <w:rPr>
          <w:rFonts w:cs="Times New Roman" w:hint="eastAsia"/>
        </w:rPr>
        <w:t>年，实现收入</w:t>
      </w:r>
      <w:r>
        <w:rPr>
          <w:rFonts w:cs="Times New Roman"/>
        </w:rPr>
        <w:t>100</w:t>
      </w:r>
      <w:r>
        <w:rPr>
          <w:rFonts w:cs="Times New Roman" w:hint="eastAsia"/>
        </w:rPr>
        <w:t>亿元以上，引进国家认定的高新技术企业</w:t>
      </w:r>
      <w:r>
        <w:rPr>
          <w:rFonts w:cs="Times New Roman"/>
        </w:rPr>
        <w:t>20</w:t>
      </w:r>
      <w:r>
        <w:rPr>
          <w:rFonts w:cs="Times New Roman" w:hint="eastAsia"/>
        </w:rPr>
        <w:t>家，聚集工程技术研究中心、企业技术中心及其他专业研发机构</w:t>
      </w:r>
      <w:r>
        <w:rPr>
          <w:rFonts w:cs="Times New Roman"/>
        </w:rPr>
        <w:t>10</w:t>
      </w:r>
      <w:r>
        <w:rPr>
          <w:rFonts w:cs="Times New Roman" w:hint="eastAsia"/>
        </w:rPr>
        <w:t>余家，建成</w:t>
      </w:r>
      <w:r>
        <w:rPr>
          <w:rFonts w:cs="Times New Roman"/>
        </w:rPr>
        <w:t>1</w:t>
      </w:r>
      <w:r>
        <w:rPr>
          <w:rFonts w:cs="Times New Roman" w:hint="eastAsia"/>
        </w:rPr>
        <w:t>个院士工作站，打造国家电子元器件高新技术产业化基地。</w:t>
      </w:r>
    </w:p>
    <w:p w:rsidR="00A72599" w:rsidRDefault="00944C38" w:rsidP="002228A5">
      <w:pPr>
        <w:pStyle w:val="3"/>
        <w:ind w:firstLine="640"/>
        <w:rPr>
          <w:rFonts w:cs="Times New Roman"/>
          <w:bCs w:val="0"/>
        </w:rPr>
      </w:pPr>
      <w:bookmarkStart w:id="76" w:name="_Toc450900987"/>
      <w:r>
        <w:rPr>
          <w:rFonts w:cs="Times New Roman" w:hint="eastAsia"/>
          <w:bCs w:val="0"/>
        </w:rPr>
        <w:t>3</w:t>
      </w:r>
      <w:r>
        <w:rPr>
          <w:rFonts w:cs="Times New Roman" w:hint="eastAsia"/>
          <w:bCs w:val="0"/>
        </w:rPr>
        <w:t>、发展路径</w:t>
      </w:r>
      <w:bookmarkEnd w:id="76"/>
    </w:p>
    <w:p w:rsidR="00A72599" w:rsidRDefault="00944C38" w:rsidP="002228A5">
      <w:pPr>
        <w:ind w:firstLine="640"/>
        <w:rPr>
          <w:rFonts w:cs="Times New Roman"/>
        </w:rPr>
      </w:pPr>
      <w:r>
        <w:rPr>
          <w:rFonts w:cs="Times New Roman" w:hint="eastAsia"/>
        </w:rPr>
        <w:t>重点引进制造、设计和产业链核心环节企业，完善产业发展环境，加速资金、企业和人才要素集聚，承接国际和国内产能、产业转移。打造以电子材料为特色的专业性园区和以</w:t>
      </w:r>
      <w:r>
        <w:rPr>
          <w:rFonts w:cs="Times New Roman"/>
        </w:rPr>
        <w:t>OLED</w:t>
      </w:r>
      <w:r>
        <w:rPr>
          <w:rFonts w:cs="Times New Roman" w:hint="eastAsia"/>
        </w:rPr>
        <w:t>为支撑点和突破口的新材料产业园。在电子材料领域推广一批先进产业化技术应用，推进一批关键核心技术突破并布署一批基础前沿技术研究。重点支持新型电子元器件产品向小型化、片式化、模块化、高频化、节能化、智能化发展，建立优化的产业结构。深化实施海外高层次人才和高</w:t>
      </w:r>
      <w:r>
        <w:rPr>
          <w:rFonts w:cs="Times New Roman" w:hint="eastAsia"/>
        </w:rPr>
        <w:lastRenderedPageBreak/>
        <w:t>端团队引进计划，大力引进重点领域领军型创业创新人才及其团队。培育一批科技创新团队。围绕产业发展重点需求，加快培育一批在国内外具有较高影响力的科技创新团队。培养一批研发储备人才，鼓励扶持电子材料和元器件企业申报设立博士后科研工作站。</w:t>
      </w:r>
    </w:p>
    <w:p w:rsidR="00A72599" w:rsidRDefault="00944C38" w:rsidP="002228A5">
      <w:pPr>
        <w:pStyle w:val="2"/>
        <w:ind w:firstLineChars="196" w:firstLine="628"/>
        <w:rPr>
          <w:rFonts w:ascii="Times New Roman" w:eastAsia="楷体_GB2312" w:hAnsi="Times New Roman" w:cs="Times New Roman"/>
        </w:rPr>
      </w:pPr>
      <w:bookmarkStart w:id="77" w:name="_Toc450900988"/>
      <w:r>
        <w:rPr>
          <w:rFonts w:ascii="Times New Roman" w:eastAsia="楷体_GB2312" w:hAnsi="Times New Roman" w:cs="Times New Roman" w:hint="eastAsia"/>
        </w:rPr>
        <w:t>（七）物联网</w:t>
      </w:r>
      <w:bookmarkEnd w:id="77"/>
    </w:p>
    <w:p w:rsidR="00A72599" w:rsidRDefault="00944C38" w:rsidP="002228A5">
      <w:pPr>
        <w:pStyle w:val="3"/>
        <w:ind w:firstLine="640"/>
        <w:rPr>
          <w:rFonts w:cs="Times New Roman"/>
        </w:rPr>
      </w:pPr>
      <w:bookmarkStart w:id="78" w:name="_Toc450900989"/>
      <w:r>
        <w:rPr>
          <w:rFonts w:cs="Times New Roman" w:hint="eastAsia"/>
        </w:rPr>
        <w:t>1</w:t>
      </w:r>
      <w:r>
        <w:rPr>
          <w:rFonts w:cs="Times New Roman" w:hint="eastAsia"/>
        </w:rPr>
        <w:t>、发展重点</w:t>
      </w:r>
      <w:bookmarkEnd w:id="78"/>
    </w:p>
    <w:p w:rsidR="00A72599" w:rsidRDefault="00944C38" w:rsidP="002228A5">
      <w:pPr>
        <w:ind w:firstLine="640"/>
        <w:rPr>
          <w:rFonts w:cs="Times New Roman"/>
        </w:rPr>
      </w:pPr>
      <w:r>
        <w:rPr>
          <w:rFonts w:cs="Times New Roman" w:hint="eastAsia"/>
          <w:b/>
        </w:rPr>
        <w:t>物联网传感器</w:t>
      </w:r>
      <w:r>
        <w:rPr>
          <w:rFonts w:cs="Times New Roman" w:hint="eastAsia"/>
        </w:rPr>
        <w:t>。大力支持智能传感器、射频识别、嵌入式软件、系统集成等物联网核心技术研发，鼓励发展传感器、射频器件及中间件、智能仪器仪表等物联网感知产品制造。</w:t>
      </w:r>
    </w:p>
    <w:p w:rsidR="00A72599" w:rsidRDefault="00944C38" w:rsidP="002228A5">
      <w:pPr>
        <w:ind w:firstLine="640"/>
        <w:rPr>
          <w:rFonts w:cs="Times New Roman"/>
          <w:color w:val="000000"/>
          <w:szCs w:val="32"/>
        </w:rPr>
      </w:pPr>
      <w:r>
        <w:rPr>
          <w:rFonts w:cs="Times New Roman" w:hint="eastAsia"/>
          <w:b/>
          <w:color w:val="000000"/>
          <w:szCs w:val="32"/>
        </w:rPr>
        <w:t>物联网应用</w:t>
      </w:r>
      <w:r>
        <w:rPr>
          <w:rFonts w:cs="Times New Roman" w:hint="eastAsia"/>
          <w:color w:val="000000"/>
          <w:szCs w:val="32"/>
        </w:rPr>
        <w:t>。开展</w:t>
      </w:r>
      <w:r>
        <w:rPr>
          <w:rFonts w:cs="Times New Roman" w:hint="eastAsia"/>
          <w:szCs w:val="32"/>
        </w:rPr>
        <w:t>物联网在工业、农业、流通业等</w:t>
      </w:r>
      <w:r>
        <w:rPr>
          <w:rFonts w:cs="Times New Roman" w:hint="eastAsia"/>
          <w:color w:val="000000"/>
          <w:szCs w:val="32"/>
        </w:rPr>
        <w:t>经济运行重点行业</w:t>
      </w:r>
      <w:r>
        <w:rPr>
          <w:rFonts w:cs="Times New Roman" w:hint="eastAsia"/>
          <w:szCs w:val="32"/>
        </w:rPr>
        <w:t>领域的应用示范。</w:t>
      </w:r>
      <w:r>
        <w:rPr>
          <w:rFonts w:cs="Times New Roman" w:hint="eastAsia"/>
          <w:color w:val="000000"/>
          <w:szCs w:val="32"/>
        </w:rPr>
        <w:t>开展面向交通、电力、环保等基础设施和安全保障领域的应用示范。开展面向社会管理和民生服务领域的应用示范，重点支持公共安全、医疗卫生、智能家居等领域的物联网应用示范工程。</w:t>
      </w:r>
    </w:p>
    <w:p w:rsidR="00A72599" w:rsidRDefault="00944C38" w:rsidP="002228A5">
      <w:pPr>
        <w:pStyle w:val="3"/>
        <w:ind w:firstLine="640"/>
        <w:rPr>
          <w:rFonts w:cs="Times New Roman"/>
        </w:rPr>
      </w:pPr>
      <w:bookmarkStart w:id="79" w:name="_Toc450900990"/>
      <w:r>
        <w:rPr>
          <w:rFonts w:cs="Times New Roman" w:hint="eastAsia"/>
        </w:rPr>
        <w:lastRenderedPageBreak/>
        <w:t>2</w:t>
      </w:r>
      <w:r>
        <w:rPr>
          <w:rFonts w:cs="Times New Roman" w:hint="eastAsia"/>
        </w:rPr>
        <w:t>、发展目标</w:t>
      </w:r>
      <w:bookmarkEnd w:id="79"/>
    </w:p>
    <w:p w:rsidR="00A72599" w:rsidRDefault="00944C38" w:rsidP="002228A5">
      <w:pPr>
        <w:ind w:firstLine="640"/>
        <w:rPr>
          <w:rFonts w:cs="Times New Roman"/>
        </w:rPr>
      </w:pPr>
      <w:r>
        <w:rPr>
          <w:rFonts w:cs="Times New Roman" w:hint="eastAsia"/>
        </w:rPr>
        <w:t>通过大力实施物联网市场推广和产业体系培育，力争到</w:t>
      </w:r>
      <w:r>
        <w:rPr>
          <w:rFonts w:cs="Times New Roman"/>
        </w:rPr>
        <w:t>2020</w:t>
      </w:r>
      <w:r>
        <w:rPr>
          <w:rFonts w:cs="Times New Roman" w:hint="eastAsia"/>
        </w:rPr>
        <w:t>年，物联网产业总产值达到</w:t>
      </w:r>
      <w:r>
        <w:rPr>
          <w:rFonts w:cs="Times New Roman"/>
        </w:rPr>
        <w:t>50</w:t>
      </w:r>
      <w:r>
        <w:rPr>
          <w:rFonts w:cs="Times New Roman" w:hint="eastAsia"/>
        </w:rPr>
        <w:t>亿元以上。争取打造多个在国内外具有竞争优势的专业化关联企业，形成特色鲜明、优势突出的物联网产业集聚区，初步形成门类齐全、布局合理、协同发展的产业体系。</w:t>
      </w:r>
    </w:p>
    <w:p w:rsidR="00A72599" w:rsidRDefault="00944C38" w:rsidP="002228A5">
      <w:pPr>
        <w:pStyle w:val="3"/>
        <w:ind w:firstLine="640"/>
        <w:rPr>
          <w:rFonts w:cs="Times New Roman"/>
        </w:rPr>
      </w:pPr>
      <w:bookmarkStart w:id="80" w:name="_Toc450900991"/>
      <w:r>
        <w:rPr>
          <w:rFonts w:cs="Times New Roman" w:hint="eastAsia"/>
        </w:rPr>
        <w:t>3</w:t>
      </w:r>
      <w:r>
        <w:rPr>
          <w:rFonts w:cs="Times New Roman" w:hint="eastAsia"/>
        </w:rPr>
        <w:t>、发展路径</w:t>
      </w:r>
      <w:bookmarkEnd w:id="80"/>
    </w:p>
    <w:p w:rsidR="00A72599" w:rsidRDefault="00944C38" w:rsidP="002228A5">
      <w:pPr>
        <w:ind w:firstLine="640"/>
        <w:rPr>
          <w:rFonts w:cs="Times New Roman"/>
        </w:rPr>
      </w:pPr>
      <w:r>
        <w:rPr>
          <w:rFonts w:cs="Times New Roman" w:hint="eastAsia"/>
        </w:rPr>
        <w:t>加强招商引资工作，吸引国内外知名物联网企业落户廊坊，形成物联网硬件产品制造产业集群和物联网软件开发、集成与服务产业集群。依托“智慧廊坊”建设的深入推进，加快物联网应用示范工程建设，实现物联网产业的发展壮大。大力推动物联网技术在生产管理、精准农业、物流运输、公共安全、智能交通、智能电网、节能环保等领域中的广泛应用，形成良好的外部环境和强劲的市场需</w:t>
      </w:r>
      <w:r>
        <w:rPr>
          <w:rFonts w:cs="Times New Roman" w:hint="eastAsia"/>
        </w:rPr>
        <w:t>求，拉动物联网产业快速发展。</w:t>
      </w:r>
    </w:p>
    <w:p w:rsidR="00A72599" w:rsidRDefault="00944C38" w:rsidP="002228A5">
      <w:pPr>
        <w:pStyle w:val="2"/>
        <w:ind w:firstLineChars="196" w:firstLine="628"/>
        <w:rPr>
          <w:rFonts w:eastAsia="楷体_GB2312" w:cs="Times New Roman"/>
        </w:rPr>
      </w:pPr>
      <w:bookmarkStart w:id="81" w:name="_Toc450900992"/>
      <w:r>
        <w:rPr>
          <w:rFonts w:ascii="Times New Roman" w:eastAsia="楷体_GB2312" w:hAnsi="Times New Roman" w:cs="Times New Roman" w:hint="eastAsia"/>
        </w:rPr>
        <w:lastRenderedPageBreak/>
        <w:t>（八）电子商务</w:t>
      </w:r>
      <w:bookmarkEnd w:id="81"/>
      <w:r>
        <w:rPr>
          <w:rFonts w:ascii="Times New Roman" w:eastAsia="楷体_GB2312" w:hAnsi="Times New Roman" w:cs="Times New Roman"/>
        </w:rPr>
        <w:t xml:space="preserve"> </w:t>
      </w:r>
    </w:p>
    <w:p w:rsidR="00A72599" w:rsidRDefault="00944C38" w:rsidP="002228A5">
      <w:pPr>
        <w:pStyle w:val="3"/>
        <w:ind w:firstLine="640"/>
        <w:rPr>
          <w:rFonts w:cs="Times New Roman"/>
        </w:rPr>
      </w:pPr>
      <w:bookmarkStart w:id="82" w:name="_Toc450900993"/>
      <w:r>
        <w:rPr>
          <w:rFonts w:cs="Times New Roman" w:hint="eastAsia"/>
        </w:rPr>
        <w:t>1</w:t>
      </w:r>
      <w:r>
        <w:rPr>
          <w:rFonts w:cs="Times New Roman" w:hint="eastAsia"/>
        </w:rPr>
        <w:t>、发展重点</w:t>
      </w:r>
      <w:bookmarkEnd w:id="82"/>
    </w:p>
    <w:p w:rsidR="00A72599" w:rsidRDefault="00944C38" w:rsidP="002228A5">
      <w:pPr>
        <w:ind w:firstLine="640"/>
        <w:rPr>
          <w:rFonts w:cs="Times New Roman"/>
        </w:rPr>
      </w:pPr>
      <w:r>
        <w:rPr>
          <w:rFonts w:cs="Times New Roman" w:hint="eastAsia"/>
        </w:rPr>
        <w:t>加快引进电商龙头企业，壮大电商主体。强化园区（基地）载体建设，吸引和集聚平台运营、交易支付、物流、金融等电子商务服务企业，完善电子商务产业链，推动产业聚集发展。积极发展服务型电商，推进网络平台服务、网络交易服务、网络贸易服务、网络交易保障服务在装备制造、家具、建材、钢铁等行业的应用普及。加强与大兴区在共建京津冀协同发展示范区、产业基金、人才培训、推广公共服务平台、筹建京津冀产业联盟、开展宣传推广活动、打造投资平台等七大领域进行深化合作。实现电子商</w:t>
      </w:r>
      <w:r>
        <w:rPr>
          <w:rFonts w:cs="Times New Roman" w:hint="eastAsia"/>
        </w:rPr>
        <w:t>务企业总部在大兴，区域总部、物流仓储在廊坊的产业布局，形成更加优化的产业发展格局。</w:t>
      </w:r>
    </w:p>
    <w:p w:rsidR="00A72599" w:rsidRDefault="00944C38" w:rsidP="002228A5">
      <w:pPr>
        <w:pStyle w:val="3"/>
        <w:ind w:firstLine="640"/>
        <w:rPr>
          <w:rFonts w:cs="Times New Roman"/>
        </w:rPr>
      </w:pPr>
      <w:bookmarkStart w:id="83" w:name="_Toc450900994"/>
      <w:r>
        <w:rPr>
          <w:rFonts w:cs="Times New Roman" w:hint="eastAsia"/>
        </w:rPr>
        <w:t>2</w:t>
      </w:r>
      <w:r>
        <w:rPr>
          <w:rFonts w:cs="Times New Roman" w:hint="eastAsia"/>
        </w:rPr>
        <w:t>、发展目标</w:t>
      </w:r>
      <w:bookmarkEnd w:id="83"/>
    </w:p>
    <w:p w:rsidR="00A72599" w:rsidRDefault="00944C38" w:rsidP="002228A5">
      <w:pPr>
        <w:ind w:firstLine="640"/>
        <w:rPr>
          <w:rFonts w:cs="Times New Roman"/>
        </w:rPr>
      </w:pPr>
      <w:r>
        <w:rPr>
          <w:rFonts w:cs="Times New Roman" w:hint="eastAsia"/>
        </w:rPr>
        <w:t>到</w:t>
      </w:r>
      <w:r>
        <w:rPr>
          <w:rFonts w:cs="Times New Roman"/>
        </w:rPr>
        <w:t>2020</w:t>
      </w:r>
      <w:r>
        <w:rPr>
          <w:rFonts w:cs="Times New Roman" w:hint="eastAsia"/>
        </w:rPr>
        <w:t>年，电子商务与其他产业深度融合，网络化生</w:t>
      </w:r>
      <w:r>
        <w:rPr>
          <w:rFonts w:cs="Times New Roman" w:hint="eastAsia"/>
        </w:rPr>
        <w:lastRenderedPageBreak/>
        <w:t>产、流通、消费进一步普及，推动经济转型升级，全市电子商务交易额达到</w:t>
      </w:r>
      <w:r>
        <w:rPr>
          <w:rFonts w:cs="Times New Roman"/>
        </w:rPr>
        <w:t>2500</w:t>
      </w:r>
      <w:r>
        <w:rPr>
          <w:rFonts w:cs="Times New Roman" w:hint="eastAsia"/>
        </w:rPr>
        <w:t>亿元，大中型企业应用电子商务比例达到</w:t>
      </w:r>
      <w:r>
        <w:rPr>
          <w:rFonts w:cs="Times New Roman"/>
        </w:rPr>
        <w:t>70%</w:t>
      </w:r>
      <w:r>
        <w:rPr>
          <w:rFonts w:cs="Times New Roman" w:hint="eastAsia"/>
        </w:rPr>
        <w:t>以上，中小型企业应用电子商务比例达到</w:t>
      </w:r>
      <w:r>
        <w:rPr>
          <w:rFonts w:cs="Times New Roman"/>
        </w:rPr>
        <w:t>60%</w:t>
      </w:r>
      <w:r>
        <w:rPr>
          <w:rFonts w:cs="Times New Roman" w:hint="eastAsia"/>
        </w:rPr>
        <w:t>以上；创建</w:t>
      </w:r>
      <w:r>
        <w:rPr>
          <w:rFonts w:cs="Times New Roman"/>
        </w:rPr>
        <w:t>3</w:t>
      </w:r>
      <w:r>
        <w:rPr>
          <w:rFonts w:cs="Times New Roman" w:hint="eastAsia"/>
        </w:rPr>
        <w:t>个省级电子商务示范基地；打造</w:t>
      </w:r>
      <w:r>
        <w:rPr>
          <w:rFonts w:cs="Times New Roman"/>
        </w:rPr>
        <w:t>6</w:t>
      </w:r>
      <w:r>
        <w:rPr>
          <w:rFonts w:cs="Times New Roman" w:hint="eastAsia"/>
        </w:rPr>
        <w:t>条县域特色产业带，使我市电子商务发展呈良性循环态势，在规模、水平、质量等方面有明显提升。</w:t>
      </w:r>
    </w:p>
    <w:p w:rsidR="00A72599" w:rsidRDefault="00944C38" w:rsidP="002228A5">
      <w:pPr>
        <w:pStyle w:val="3"/>
        <w:ind w:firstLine="640"/>
        <w:rPr>
          <w:rFonts w:cs="Times New Roman"/>
        </w:rPr>
      </w:pPr>
      <w:bookmarkStart w:id="84" w:name="_Toc450900995"/>
      <w:r>
        <w:rPr>
          <w:rFonts w:cs="Times New Roman" w:hint="eastAsia"/>
        </w:rPr>
        <w:t>3</w:t>
      </w:r>
      <w:r>
        <w:rPr>
          <w:rFonts w:cs="Times New Roman" w:hint="eastAsia"/>
        </w:rPr>
        <w:t>、发展路径</w:t>
      </w:r>
      <w:bookmarkEnd w:id="84"/>
    </w:p>
    <w:p w:rsidR="00A72599" w:rsidRDefault="00944C38" w:rsidP="002228A5">
      <w:pPr>
        <w:ind w:firstLine="640"/>
        <w:rPr>
          <w:rFonts w:cs="Times New Roman"/>
        </w:rPr>
      </w:pPr>
      <w:r>
        <w:rPr>
          <w:rFonts w:cs="Times New Roman" w:hint="eastAsia"/>
        </w:rPr>
        <w:t>加快建立集商品贸易、平台建设、物流配送、融资支持、实训孵化等</w:t>
      </w:r>
      <w:r>
        <w:rPr>
          <w:rFonts w:cs="Times New Roman" w:hint="eastAsia"/>
        </w:rPr>
        <w:t>为一体的现代电子商务产业园等产业载体，吸引电子商务平台企业、专业网商、服务机构和传统企业电子商务公司等向园区集聚。以引进及在引的京东、阿里巴巴等龙头企业为依托，完善电子商务产业链条，形成以龙头企业为引领、中小企业为补充的协同发展局面。</w:t>
      </w:r>
    </w:p>
    <w:p w:rsidR="00A72599" w:rsidRDefault="00944C38" w:rsidP="002228A5">
      <w:pPr>
        <w:pStyle w:val="1"/>
        <w:ind w:firstLine="643"/>
        <w:rPr>
          <w:rFonts w:cs="Times New Roman"/>
          <w:lang w:val="en-GB"/>
        </w:rPr>
      </w:pPr>
      <w:r>
        <w:rPr>
          <w:rFonts w:cs="Times New Roman"/>
        </w:rPr>
        <w:br w:type="page"/>
      </w:r>
      <w:bookmarkStart w:id="85" w:name="_Toc450900996"/>
      <w:bookmarkStart w:id="86" w:name="_Toc433358277"/>
      <w:bookmarkStart w:id="87" w:name="_Toc433380545"/>
      <w:bookmarkEnd w:id="61"/>
      <w:r>
        <w:rPr>
          <w:rFonts w:cs="Times New Roman" w:hint="eastAsia"/>
          <w:lang w:val="en-GB"/>
        </w:rPr>
        <w:lastRenderedPageBreak/>
        <w:t>五、空间布局</w:t>
      </w:r>
      <w:bookmarkEnd w:id="85"/>
    </w:p>
    <w:p w:rsidR="00A72599" w:rsidRDefault="00944C38" w:rsidP="002228A5">
      <w:pPr>
        <w:pStyle w:val="2"/>
        <w:ind w:firstLineChars="196" w:firstLine="628"/>
        <w:rPr>
          <w:rFonts w:ascii="Times New Roman" w:eastAsia="楷体_GB2312" w:hAnsi="Times New Roman" w:cs="Times New Roman"/>
        </w:rPr>
      </w:pPr>
      <w:bookmarkStart w:id="88" w:name="_Toc450900997"/>
      <w:r>
        <w:rPr>
          <w:rFonts w:ascii="Times New Roman" w:eastAsia="楷体_GB2312" w:hAnsi="Times New Roman" w:cs="Times New Roman" w:hint="eastAsia"/>
        </w:rPr>
        <w:t>（一）布局总体要求</w:t>
      </w:r>
      <w:bookmarkEnd w:id="88"/>
    </w:p>
    <w:p w:rsidR="00A72599" w:rsidRDefault="00944C38" w:rsidP="002228A5">
      <w:pPr>
        <w:ind w:firstLine="640"/>
        <w:rPr>
          <w:rFonts w:cs="Times New Roman"/>
          <w:lang w:val="en-GB"/>
        </w:rPr>
      </w:pPr>
      <w:r>
        <w:rPr>
          <w:rFonts w:cs="Times New Roman" w:hint="eastAsia"/>
          <w:lang w:val="en-GB"/>
        </w:rPr>
        <w:t>以优化产业总体布局、突出区域特色为导向，</w:t>
      </w:r>
      <w:r>
        <w:rPr>
          <w:rFonts w:cs="Times New Roman" w:hint="eastAsia"/>
          <w:szCs w:val="21"/>
        </w:rPr>
        <w:t>统筹园区产业发展定位，</w:t>
      </w:r>
      <w:r>
        <w:rPr>
          <w:rFonts w:cs="Times New Roman" w:hint="eastAsia"/>
          <w:lang w:val="en-GB"/>
        </w:rPr>
        <w:t>加强居住、物流、行政和服务区以及基础设施建设，充分发挥廊坊市电子信息产业示范基地在战略区位、资源环境、基础设施等方面的优势，着力整合廊坊市各区县和产业园区的优质资源，</w:t>
      </w:r>
      <w:r>
        <w:rPr>
          <w:rFonts w:cs="Times New Roman" w:hint="eastAsia"/>
          <w:szCs w:val="21"/>
        </w:rPr>
        <w:t>合理衔接土地</w:t>
      </w:r>
      <w:r>
        <w:rPr>
          <w:rFonts w:cs="Times New Roman" w:hint="eastAsia"/>
          <w:szCs w:val="21"/>
        </w:rPr>
        <w:t>利用总体规划，加强配套功能区和基础设施建设，</w:t>
      </w:r>
      <w:r>
        <w:rPr>
          <w:rFonts w:cs="Times New Roman" w:hint="eastAsia"/>
          <w:lang w:val="en-GB"/>
        </w:rPr>
        <w:t>形成“两带隆起、五区并驱”的产业布局，促进电子信息产业布局的向心集聚和轴带延伸，实现廊坊市电子信息产业跨越式发展。</w:t>
      </w:r>
    </w:p>
    <w:p w:rsidR="00A72599" w:rsidRDefault="00944C38" w:rsidP="002228A5">
      <w:pPr>
        <w:pStyle w:val="2"/>
        <w:ind w:firstLineChars="196" w:firstLine="628"/>
        <w:rPr>
          <w:rFonts w:ascii="Times New Roman" w:eastAsia="楷体_GB2312" w:hAnsi="Times New Roman" w:cs="Times New Roman"/>
        </w:rPr>
      </w:pPr>
      <w:bookmarkStart w:id="89" w:name="_Toc450900998"/>
      <w:r>
        <w:rPr>
          <w:rFonts w:ascii="Times New Roman" w:eastAsia="楷体_GB2312" w:hAnsi="Times New Roman" w:cs="Times New Roman" w:hint="eastAsia"/>
        </w:rPr>
        <w:t>（二）布局方案</w:t>
      </w:r>
      <w:bookmarkEnd w:id="89"/>
    </w:p>
    <w:p w:rsidR="00A72599" w:rsidRDefault="00944C38" w:rsidP="002228A5">
      <w:pPr>
        <w:ind w:firstLine="640"/>
        <w:rPr>
          <w:rFonts w:cs="Times New Roman"/>
          <w:lang w:val="en-GB"/>
        </w:rPr>
      </w:pPr>
      <w:r>
        <w:rPr>
          <w:rFonts w:cs="Times New Roman" w:hint="eastAsia"/>
          <w:lang w:val="en-GB"/>
        </w:rPr>
        <w:t>构建“两带隆起、五区并驱”的产业布局。“隆起两带”，即发展东北部和西南部两大产业聚集带：</w:t>
      </w:r>
    </w:p>
    <w:p w:rsidR="00A72599" w:rsidRDefault="00944C38" w:rsidP="002228A5">
      <w:pPr>
        <w:ind w:firstLine="640"/>
        <w:rPr>
          <w:rFonts w:cs="Times New Roman"/>
          <w:lang w:val="en-GB"/>
        </w:rPr>
      </w:pPr>
      <w:r>
        <w:rPr>
          <w:rFonts w:cs="Times New Roman" w:hint="eastAsia"/>
          <w:b/>
          <w:lang w:val="en-GB"/>
        </w:rPr>
        <w:t>“东北部产业聚集带”</w:t>
      </w:r>
      <w:r>
        <w:rPr>
          <w:rFonts w:cs="Times New Roman" w:hint="eastAsia"/>
          <w:lang w:val="en-GB"/>
        </w:rPr>
        <w:t>，北起燕郊国家高新技术产业开发区，经大厂高新技术产业开发区、河北香河新兴产业示范区、</w:t>
      </w:r>
      <w:r>
        <w:rPr>
          <w:rFonts w:cs="Times New Roman" w:hint="eastAsia"/>
          <w:lang w:val="en-GB"/>
        </w:rPr>
        <w:lastRenderedPageBreak/>
        <w:t>廊坊经济技术开发区，南至廊坊新兴产业示范区，形成紧邻京津、围绕市区、协同发展和高端发展的东北部产业聚集带，重点发展大数据、软件与信息技术服务、智能硬件、新型电子材料及电子元器件、物联网等产业，打造京津冀（廊坊）协同创新创业基地。</w:t>
      </w:r>
    </w:p>
    <w:p w:rsidR="00A72599" w:rsidRDefault="00944C38" w:rsidP="002228A5">
      <w:pPr>
        <w:ind w:firstLine="640"/>
        <w:rPr>
          <w:rFonts w:cs="Times New Roman"/>
          <w:lang w:val="en-GB"/>
        </w:rPr>
      </w:pPr>
      <w:r>
        <w:rPr>
          <w:rFonts w:cs="Times New Roman" w:hint="eastAsia"/>
          <w:b/>
          <w:lang w:val="en-GB"/>
        </w:rPr>
        <w:t>“西南部产业聚集带”</w:t>
      </w:r>
      <w:r>
        <w:rPr>
          <w:rFonts w:cs="Times New Roman" w:hint="eastAsia"/>
          <w:lang w:val="en-GB"/>
        </w:rPr>
        <w:t>，北起固安新兴产业示范区和固安工业园区，南经北京亦庄·永清高新技术产业开发区、霸州经济开发区、文安经济开发区，南至大城县经济技术开发区，建成连成一体、互动发展的西南部产业聚集带，</w:t>
      </w:r>
      <w:r>
        <w:rPr>
          <w:rFonts w:cs="Times New Roman" w:hint="eastAsia"/>
          <w:lang w:val="en-GB"/>
        </w:rPr>
        <w:t>重点发展新型新型显示、数字电视、新型电子材料、软件与信息技术服务等产业。</w:t>
      </w:r>
    </w:p>
    <w:p w:rsidR="00A72599" w:rsidRDefault="00944C38" w:rsidP="002228A5">
      <w:pPr>
        <w:ind w:firstLine="640"/>
        <w:rPr>
          <w:rFonts w:cs="Times New Roman"/>
          <w:lang w:val="en-GB"/>
        </w:rPr>
      </w:pPr>
      <w:r>
        <w:rPr>
          <w:rFonts w:cs="Times New Roman" w:hint="eastAsia"/>
          <w:lang w:val="en-GB"/>
        </w:rPr>
        <w:t>“五区并驱”，即将廊坊经济技术开发区、廊坊新兴产业示范区、固安新兴产业示范区、北京亦庄·永清高新技术产业开发区、燕郊国家高新技术产业开发区五区打造成为廊坊市电子信息产业发展的聚集区，错位发展若干重点电子信息产业园。同时，在大厂、香河、文安、大城、霸州等区县布局多</w:t>
      </w:r>
      <w:r>
        <w:rPr>
          <w:rFonts w:cs="Times New Roman" w:hint="eastAsia"/>
          <w:lang w:val="en-GB"/>
        </w:rPr>
        <w:lastRenderedPageBreak/>
        <w:t>个特色产业园区，形成廊坊市电子信息产业“新技术产的园区布局。</w:t>
      </w:r>
    </w:p>
    <w:p w:rsidR="00A72599" w:rsidRDefault="00944C38" w:rsidP="002228A5">
      <w:pPr>
        <w:ind w:firstLine="640"/>
        <w:rPr>
          <w:rFonts w:cs="Times New Roman"/>
          <w:lang w:val="en-GB"/>
        </w:rPr>
      </w:pPr>
      <w:r>
        <w:rPr>
          <w:rFonts w:cs="Times New Roman" w:hint="eastAsia"/>
          <w:b/>
          <w:lang w:val="en-GB"/>
        </w:rPr>
        <w:t>廊坊经济技术开发区</w:t>
      </w:r>
      <w:r>
        <w:rPr>
          <w:rFonts w:cs="Times New Roman" w:hint="eastAsia"/>
          <w:lang w:val="en-GB"/>
        </w:rPr>
        <w:t>，盘活存量土地，深入挖掘现有企业潜力，升级产业结构，打造以通信、光电子、应用电子、数字化整机为主</w:t>
      </w:r>
      <w:r>
        <w:rPr>
          <w:rFonts w:cs="Times New Roman" w:hint="eastAsia"/>
          <w:lang w:val="en-GB"/>
        </w:rPr>
        <w:t>导的综合性园区，积极承接京津地区新一代信息技术产业转移，着力发展大数据、物联网等产业。</w:t>
      </w:r>
    </w:p>
    <w:p w:rsidR="00A72599" w:rsidRDefault="00944C38" w:rsidP="002228A5">
      <w:pPr>
        <w:ind w:firstLine="640"/>
        <w:rPr>
          <w:rFonts w:cs="Times New Roman"/>
          <w:lang w:val="en-GB"/>
        </w:rPr>
      </w:pPr>
      <w:r>
        <w:rPr>
          <w:rFonts w:cs="Times New Roman" w:hint="eastAsia"/>
          <w:b/>
          <w:lang w:val="en-GB"/>
        </w:rPr>
        <w:t>廊坊新兴产业示范区</w:t>
      </w:r>
      <w:r>
        <w:rPr>
          <w:rFonts w:cs="Times New Roman" w:hint="eastAsia"/>
          <w:lang w:val="en-GB"/>
        </w:rPr>
        <w:t>，依托龙河高新区和安次工业园两个主要产业聚集区，打造高新技术成果转化为特色的专业性园区；构建形成“一主四副”的电子信息产业结构：“一主”指智能硬件，包括可穿戴设备、智能电视、智能家居、智能安防、汽车电子、智能导航；“四副”指新型电子元器件、大数据与云技术、物联网、“互联网</w:t>
      </w:r>
      <w:r>
        <w:rPr>
          <w:rFonts w:cs="Times New Roman"/>
          <w:lang w:val="en-GB"/>
        </w:rPr>
        <w:t>+</w:t>
      </w:r>
      <w:r>
        <w:rPr>
          <w:rFonts w:cs="Times New Roman" w:hint="eastAsia"/>
          <w:lang w:val="en-GB"/>
        </w:rPr>
        <w:t>联。</w:t>
      </w:r>
    </w:p>
    <w:p w:rsidR="00A72599" w:rsidRDefault="00944C38" w:rsidP="002228A5">
      <w:pPr>
        <w:ind w:firstLine="640"/>
        <w:rPr>
          <w:rFonts w:cs="Times New Roman"/>
          <w:lang w:val="en-GB"/>
        </w:rPr>
      </w:pPr>
      <w:r>
        <w:rPr>
          <w:rFonts w:cs="Times New Roman" w:hint="eastAsia"/>
          <w:b/>
          <w:lang w:val="en-GB"/>
        </w:rPr>
        <w:t>固安新兴产业示范区</w:t>
      </w:r>
      <w:r>
        <w:rPr>
          <w:rFonts w:cs="Times New Roman" w:hint="eastAsia"/>
          <w:lang w:val="en-GB"/>
        </w:rPr>
        <w:t>，打造以新型显示、北斗导航、软件开发、信息技术服务、大数据等产业和科技成果孵化转化为特色的专业性园区。</w:t>
      </w:r>
    </w:p>
    <w:p w:rsidR="00A72599" w:rsidRDefault="00944C38" w:rsidP="002228A5">
      <w:pPr>
        <w:ind w:firstLine="640"/>
        <w:rPr>
          <w:rFonts w:cs="Times New Roman"/>
          <w:lang w:val="en-GB"/>
        </w:rPr>
      </w:pPr>
      <w:r>
        <w:rPr>
          <w:rFonts w:cs="Times New Roman" w:hint="eastAsia"/>
          <w:b/>
          <w:lang w:val="en-GB"/>
        </w:rPr>
        <w:t>北京</w:t>
      </w:r>
      <w:r>
        <w:rPr>
          <w:rFonts w:cs="Times New Roman" w:hint="eastAsia"/>
          <w:b/>
          <w:lang w:val="en-GB"/>
        </w:rPr>
        <w:t>亦庄·永清高新技术产业开发区</w:t>
      </w:r>
      <w:r>
        <w:rPr>
          <w:rFonts w:cs="Times New Roman" w:hint="eastAsia"/>
          <w:lang w:val="en-GB"/>
        </w:rPr>
        <w:t>，重点发展数字电视</w:t>
      </w:r>
      <w:r>
        <w:rPr>
          <w:rFonts w:cs="Times New Roman" w:hint="eastAsia"/>
          <w:lang w:val="en-GB"/>
        </w:rPr>
        <w:lastRenderedPageBreak/>
        <w:t>及大型显示屏、移动通信、集成电路、新型电子材料等产业；承接京津创新资源外溢和转移，集中打造对接京津技术转移基地。</w:t>
      </w:r>
    </w:p>
    <w:p w:rsidR="00A72599" w:rsidRDefault="00944C38" w:rsidP="002228A5">
      <w:pPr>
        <w:ind w:firstLine="640"/>
        <w:rPr>
          <w:rFonts w:cs="Times New Roman"/>
          <w:lang w:val="en-GB"/>
        </w:rPr>
      </w:pPr>
      <w:r>
        <w:rPr>
          <w:rFonts w:cs="Times New Roman" w:hint="eastAsia"/>
          <w:b/>
          <w:lang w:val="en-GB"/>
        </w:rPr>
        <w:t>燕郊国家高新技术产业开发区</w:t>
      </w:r>
      <w:r>
        <w:rPr>
          <w:rFonts w:cs="Times New Roman" w:hint="eastAsia"/>
          <w:lang w:val="en-GB"/>
        </w:rPr>
        <w:t>，打造以通讯、软件外包、行业应用软件、光伏产业、电子设备为特色的专业性园区，重点依托科技型中小企业发展软件与信息技术服务业。</w:t>
      </w:r>
    </w:p>
    <w:p w:rsidR="00A72599" w:rsidRDefault="00944C38" w:rsidP="002228A5">
      <w:pPr>
        <w:widowControl/>
        <w:spacing w:beforeLines="50"/>
        <w:ind w:firstLineChars="83" w:firstLine="199"/>
        <w:jc w:val="center"/>
        <w:rPr>
          <w:rFonts w:cs="Times New Roman"/>
          <w:kern w:val="0"/>
          <w:sz w:val="24"/>
        </w:rPr>
      </w:pPr>
      <w:r>
        <w:rPr>
          <w:rFonts w:cs="Times New Roman"/>
          <w:noProof/>
          <w:kern w:val="0"/>
          <w:sz w:val="24"/>
        </w:rPr>
        <w:drawing>
          <wp:inline distT="0" distB="0" distL="0" distR="0">
            <wp:extent cx="4314825" cy="3333750"/>
            <wp:effectExtent l="0" t="0" r="0" b="0"/>
            <wp:docPr id="1" name="图片 1" descr="C:\Users\xuyongjian\AppData\Roaming\Tencent\Users\602186430\QQ\WinTemp\RichOle\WOGU55V)H{WIAH]A3}30CQ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xuyongjian\AppData\Roaming\Tencent\Users\602186430\QQ\WinTemp\RichOle\WOGU55V)H{WIAH]A3}30CQ2.png"/>
                    <pic:cNvPicPr>
                      <a:picLocks noChangeAspect="1"/>
                    </pic:cNvPicPr>
                  </pic:nvPicPr>
                  <pic:blipFill>
                    <a:blip r:embed="rId15" cstate="print"/>
                    <a:stretch>
                      <a:fillRect/>
                    </a:stretch>
                  </pic:blipFill>
                  <pic:spPr>
                    <a:xfrm>
                      <a:off x="0" y="0"/>
                      <a:ext cx="4314825" cy="3333750"/>
                    </a:xfrm>
                    <a:prstGeom prst="rect">
                      <a:avLst/>
                    </a:prstGeom>
                    <a:noFill/>
                    <a:ln w="9525" cap="flat" cmpd="sng">
                      <a:noFill/>
                      <a:prstDash val="solid"/>
                      <a:round/>
                    </a:ln>
                  </pic:spPr>
                </pic:pic>
              </a:graphicData>
            </a:graphic>
          </wp:inline>
        </w:drawing>
      </w:r>
    </w:p>
    <w:p w:rsidR="00A72599" w:rsidRDefault="00944C38" w:rsidP="002228A5">
      <w:pPr>
        <w:pStyle w:val="1"/>
        <w:ind w:firstLine="643"/>
        <w:rPr>
          <w:rFonts w:cs="Times New Roman"/>
          <w:lang w:val="en-GB"/>
        </w:rPr>
      </w:pPr>
      <w:r>
        <w:rPr>
          <w:rFonts w:cs="Times New Roman"/>
          <w:lang w:val="en-GB"/>
        </w:rPr>
        <w:br w:type="page"/>
      </w:r>
      <w:bookmarkStart w:id="90" w:name="_Toc450900999"/>
      <w:r>
        <w:rPr>
          <w:rFonts w:cs="Times New Roman" w:hint="eastAsia"/>
          <w:lang w:val="en-GB"/>
        </w:rPr>
        <w:lastRenderedPageBreak/>
        <w:t>六、重大工程</w:t>
      </w:r>
      <w:bookmarkEnd w:id="90"/>
    </w:p>
    <w:p w:rsidR="00A72599" w:rsidRDefault="00944C38" w:rsidP="002228A5">
      <w:pPr>
        <w:pStyle w:val="2"/>
        <w:ind w:firstLineChars="196" w:firstLine="628"/>
        <w:rPr>
          <w:rFonts w:ascii="Times New Roman" w:eastAsia="楷体_GB2312" w:hAnsi="Times New Roman" w:cs="Times New Roman"/>
        </w:rPr>
      </w:pPr>
      <w:bookmarkStart w:id="91" w:name="_Toc450901000"/>
      <w:r>
        <w:rPr>
          <w:rFonts w:ascii="Times New Roman" w:eastAsia="楷体_GB2312" w:hAnsi="Times New Roman" w:cs="Times New Roman" w:hint="eastAsia"/>
        </w:rPr>
        <w:t>（一）强基工程：强化产业基础设施和载体建设</w:t>
      </w:r>
      <w:bookmarkEnd w:id="91"/>
    </w:p>
    <w:p w:rsidR="00A72599" w:rsidRDefault="00944C38" w:rsidP="002228A5">
      <w:pPr>
        <w:pStyle w:val="3"/>
        <w:ind w:firstLine="640"/>
        <w:rPr>
          <w:rFonts w:cs="Times New Roman"/>
        </w:rPr>
      </w:pPr>
      <w:bookmarkStart w:id="92" w:name="_Toc450901001"/>
      <w:r>
        <w:rPr>
          <w:rFonts w:cs="Times New Roman"/>
        </w:rPr>
        <w:t>1</w:t>
      </w:r>
      <w:r>
        <w:rPr>
          <w:rFonts w:cs="Times New Roman" w:hint="eastAsia"/>
        </w:rPr>
        <w:t>、加强信息基础设施建设</w:t>
      </w:r>
      <w:bookmarkEnd w:id="92"/>
    </w:p>
    <w:p w:rsidR="00A72599" w:rsidRDefault="00944C38" w:rsidP="002228A5">
      <w:pPr>
        <w:ind w:firstLine="640"/>
        <w:rPr>
          <w:rFonts w:cs="Times New Roman"/>
        </w:rPr>
      </w:pPr>
      <w:r>
        <w:rPr>
          <w:rFonts w:cs="Times New Roman" w:hint="eastAsia"/>
        </w:rPr>
        <w:t>通过统筹布局、建设完善全市信息化基础设施，全面提高廊坊市电子信息产业发展的网络技术水平、业务承载能力以及安全可控能力。</w:t>
      </w:r>
    </w:p>
    <w:p w:rsidR="00A72599" w:rsidRDefault="00944C38" w:rsidP="002228A5">
      <w:pPr>
        <w:ind w:firstLine="640"/>
        <w:rPr>
          <w:rFonts w:cs="Times New Roman"/>
        </w:rPr>
      </w:pPr>
      <w:r>
        <w:rPr>
          <w:rFonts w:cs="Times New Roman" w:hint="eastAsia"/>
          <w:b/>
        </w:rPr>
        <w:t>（</w:t>
      </w:r>
      <w:r>
        <w:rPr>
          <w:rFonts w:cs="Times New Roman"/>
          <w:b/>
        </w:rPr>
        <w:t>1</w:t>
      </w:r>
      <w:r>
        <w:rPr>
          <w:rFonts w:cs="Times New Roman" w:hint="eastAsia"/>
          <w:b/>
        </w:rPr>
        <w:t>）争列国家下一代互联网示范城市。</w:t>
      </w:r>
      <w:r>
        <w:rPr>
          <w:rFonts w:cs="Times New Roman" w:hint="eastAsia"/>
        </w:rPr>
        <w:t>大力推进通信运营商实施全市网络基础支撑系统</w:t>
      </w:r>
      <w:r>
        <w:rPr>
          <w:rFonts w:cs="Times New Roman"/>
        </w:rPr>
        <w:t>IPv6</w:t>
      </w:r>
      <w:r>
        <w:rPr>
          <w:rFonts w:cs="Times New Roman" w:hint="eastAsia"/>
        </w:rPr>
        <w:t>改造，推进大学城、产业园区等实施下一代互联网驻地网改造，建成宽带、泛在、融合、安全的新一代信息基础设施。围绕智能制造示范应用，制定工业互联网整体网络架构方案，并开展工业互联网</w:t>
      </w:r>
      <w:r>
        <w:rPr>
          <w:rFonts w:cs="Times New Roman"/>
        </w:rPr>
        <w:t>IPv6</w:t>
      </w:r>
      <w:r>
        <w:rPr>
          <w:rFonts w:cs="Times New Roman" w:hint="eastAsia"/>
        </w:rPr>
        <w:t>地址资源管理示范工程，规划电信网码号和互联网地址资源。加强全市通信管线、基站等信息基础设施的共建共享。以“运营商建设维护、政</w:t>
      </w:r>
      <w:r>
        <w:rPr>
          <w:rFonts w:cs="Times New Roman" w:hint="eastAsia"/>
        </w:rPr>
        <w:t>府购买服务”的方式，搭建全城</w:t>
      </w:r>
      <w:r>
        <w:rPr>
          <w:rFonts w:cs="Times New Roman"/>
        </w:rPr>
        <w:t>WiFi</w:t>
      </w:r>
      <w:r>
        <w:rPr>
          <w:rFonts w:cs="Times New Roman" w:hint="eastAsia"/>
        </w:rPr>
        <w:t>免费平台，实现廊坊全城免费</w:t>
      </w:r>
      <w:r>
        <w:rPr>
          <w:rFonts w:cs="Times New Roman"/>
        </w:rPr>
        <w:t>WiFi</w:t>
      </w:r>
      <w:r>
        <w:rPr>
          <w:rFonts w:cs="Times New Roman" w:hint="eastAsia"/>
        </w:rPr>
        <w:t>覆盖。</w:t>
      </w:r>
    </w:p>
    <w:p w:rsidR="00A72599" w:rsidRDefault="00944C38" w:rsidP="002228A5">
      <w:pPr>
        <w:ind w:firstLine="640"/>
        <w:rPr>
          <w:rFonts w:cs="Times New Roman"/>
        </w:rPr>
      </w:pPr>
      <w:r>
        <w:rPr>
          <w:rFonts w:cs="Times New Roman" w:hint="eastAsia"/>
          <w:b/>
        </w:rPr>
        <w:lastRenderedPageBreak/>
        <w:t>（</w:t>
      </w:r>
      <w:r>
        <w:rPr>
          <w:rFonts w:cs="Times New Roman"/>
          <w:b/>
        </w:rPr>
        <w:t>2</w:t>
      </w:r>
      <w:r>
        <w:rPr>
          <w:rFonts w:cs="Times New Roman" w:hint="eastAsia"/>
          <w:b/>
        </w:rPr>
        <w:t>）全面落实“宽带中国”战略。</w:t>
      </w:r>
      <w:r>
        <w:rPr>
          <w:rFonts w:cs="Times New Roman" w:hint="eastAsia"/>
        </w:rPr>
        <w:t>加强光纤宽带网络和移动通信网络建设，实现信息通信基础设施总体达到国家一类地区水平。加强与移动、联通、电信等通信运营商合作，加快建设宽带网络骨干节点和数据中心，提升网络流量疏通能力，大力推进“宽带提速工程”，打造“无线宽带城市”。扩大农村地区宽带网络覆盖范围，提高行政村通宽带、通光纤比例，打造“全光网城市”。</w:t>
      </w:r>
    </w:p>
    <w:p w:rsidR="00A72599" w:rsidRDefault="00944C38" w:rsidP="002228A5">
      <w:pPr>
        <w:ind w:firstLine="640"/>
        <w:rPr>
          <w:rFonts w:cs="Times New Roman"/>
        </w:rPr>
      </w:pPr>
      <w:r>
        <w:rPr>
          <w:rFonts w:cs="Times New Roman" w:hint="eastAsia"/>
          <w:b/>
        </w:rPr>
        <w:t>（</w:t>
      </w:r>
      <w:r>
        <w:rPr>
          <w:rFonts w:cs="Times New Roman"/>
          <w:b/>
        </w:rPr>
        <w:t>3</w:t>
      </w:r>
      <w:r>
        <w:rPr>
          <w:rFonts w:cs="Times New Roman" w:hint="eastAsia"/>
          <w:b/>
        </w:rPr>
        <w:t>）建立信息安全防护体系。</w:t>
      </w:r>
      <w:r>
        <w:rPr>
          <w:rFonts w:cs="Times New Roman" w:hint="eastAsia"/>
        </w:rPr>
        <w:t>着手发展信息安全产业，大力推动自主可控系统的建设和应用。加速开展</w:t>
      </w:r>
      <w:r>
        <w:rPr>
          <w:rFonts w:cs="Times New Roman" w:hint="eastAsia"/>
        </w:rPr>
        <w:t>通信、金融、智能制造、云计算等重点领域网络与信息安全示范应用，完善信息安全基础设施，建立健全网络与信息安全防护体系，提高全市关键基础设施网络安全综合保障能力，以及隐患发现、监测预警和突发事件处置能力，提升重要信息系统安全可控能力。</w:t>
      </w:r>
    </w:p>
    <w:p w:rsidR="00A72599" w:rsidRDefault="00944C38" w:rsidP="002228A5">
      <w:pPr>
        <w:keepNext/>
        <w:keepLines/>
        <w:spacing w:before="60" w:after="60"/>
        <w:ind w:firstLine="640"/>
        <w:outlineLvl w:val="2"/>
        <w:rPr>
          <w:rFonts w:cs="Times New Roman"/>
          <w:b/>
          <w:bCs/>
          <w:szCs w:val="32"/>
        </w:rPr>
      </w:pPr>
      <w:bookmarkStart w:id="93" w:name="_Toc450901002"/>
      <w:r>
        <w:rPr>
          <w:rFonts w:cs="Times New Roman"/>
          <w:b/>
          <w:bCs/>
          <w:szCs w:val="32"/>
        </w:rPr>
        <w:t>2</w:t>
      </w:r>
      <w:r>
        <w:rPr>
          <w:rFonts w:cs="Times New Roman" w:hint="eastAsia"/>
          <w:b/>
          <w:bCs/>
          <w:szCs w:val="32"/>
        </w:rPr>
        <w:t>、加强服务基地和平台建设</w:t>
      </w:r>
      <w:bookmarkEnd w:id="93"/>
    </w:p>
    <w:p w:rsidR="00A72599" w:rsidRDefault="00944C38" w:rsidP="002228A5">
      <w:pPr>
        <w:ind w:firstLine="640"/>
        <w:rPr>
          <w:rFonts w:cs="Times New Roman"/>
        </w:rPr>
      </w:pPr>
      <w:r>
        <w:rPr>
          <w:rFonts w:cs="Times New Roman" w:hint="eastAsia"/>
        </w:rPr>
        <w:t>顺应国家大众创业、万众创新的要求，全面完善创业创</w:t>
      </w:r>
      <w:r>
        <w:rPr>
          <w:rFonts w:cs="Times New Roman" w:hint="eastAsia"/>
        </w:rPr>
        <w:lastRenderedPageBreak/>
        <w:t>新基地（平台）的基础配套体系，精准打造电子信息产业发展服务平台和载体。</w:t>
      </w:r>
    </w:p>
    <w:p w:rsidR="00A72599" w:rsidRDefault="00944C38" w:rsidP="002228A5">
      <w:pPr>
        <w:ind w:firstLine="640"/>
        <w:rPr>
          <w:rFonts w:cs="Times New Roman"/>
        </w:rPr>
      </w:pPr>
      <w:r>
        <w:rPr>
          <w:rFonts w:cs="Times New Roman" w:hint="eastAsia"/>
          <w:b/>
        </w:rPr>
        <w:t>（</w:t>
      </w:r>
      <w:r>
        <w:rPr>
          <w:rFonts w:cs="Times New Roman"/>
          <w:b/>
        </w:rPr>
        <w:t>1</w:t>
      </w:r>
      <w:r>
        <w:rPr>
          <w:rFonts w:cs="Times New Roman" w:hint="eastAsia"/>
          <w:b/>
        </w:rPr>
        <w:t>）建设完善创业创新基地</w:t>
      </w:r>
      <w:r>
        <w:rPr>
          <w:rFonts w:cs="Times New Roman" w:hint="eastAsia"/>
        </w:rPr>
        <w:t>。</w:t>
      </w:r>
      <w:r>
        <w:rPr>
          <w:rFonts w:cs="Times New Roman" w:hint="eastAsia"/>
          <w:szCs w:val="32"/>
        </w:rPr>
        <w:t>以我市科技型中小企业创新创业园、龙河科技成果孵化园、大厂微软游戏创新中心、三河百世金谷、廊坊市文化创意产业壹佰孵化基地等科技企业孵化器为支撑，着力建成一批</w:t>
      </w:r>
      <w:r>
        <w:rPr>
          <w:rFonts w:cs="Times New Roman" w:hint="eastAsia"/>
        </w:rPr>
        <w:t>具有特色的</w:t>
      </w:r>
      <w:r>
        <w:rPr>
          <w:rFonts w:cs="Times New Roman" w:hint="eastAsia"/>
          <w:szCs w:val="32"/>
        </w:rPr>
        <w:t>创意工厂、创客基地、众创公社，形成局部创业创新平台优势。</w:t>
      </w:r>
      <w:r>
        <w:rPr>
          <w:rFonts w:cs="Times New Roman" w:hint="eastAsia"/>
        </w:rPr>
        <w:t>鼓励符合国家创新政策的小企业创业基地、微型企业孵化园、众创空间等创业创新基地（平台）积极争取国家中小企业发展专项资金支持。市级政府对符合条件的创业创新基地从用地指标、技术改造、市场拓展、资金扶持、税收优惠等多个方面给予优先保障。</w:t>
      </w:r>
    </w:p>
    <w:p w:rsidR="00A72599" w:rsidRDefault="00944C38" w:rsidP="002228A5">
      <w:pPr>
        <w:ind w:firstLine="640"/>
        <w:rPr>
          <w:rFonts w:cs="Times New Roman"/>
        </w:rPr>
      </w:pPr>
      <w:r>
        <w:rPr>
          <w:rFonts w:cs="Times New Roman" w:hint="eastAsia"/>
          <w:b/>
        </w:rPr>
        <w:t>（</w:t>
      </w:r>
      <w:r>
        <w:rPr>
          <w:rFonts w:cs="Times New Roman"/>
          <w:b/>
        </w:rPr>
        <w:t>2</w:t>
      </w:r>
      <w:r>
        <w:rPr>
          <w:rFonts w:cs="Times New Roman" w:hint="eastAsia"/>
          <w:b/>
        </w:rPr>
        <w:t>）鼓励建设一批技术研发机构和转移机构。</w:t>
      </w:r>
      <w:r>
        <w:rPr>
          <w:rFonts w:cs="Times New Roman" w:hint="eastAsia"/>
        </w:rPr>
        <w:t>重点支持有条件的电子</w:t>
      </w:r>
      <w:r>
        <w:rPr>
          <w:rFonts w:cs="Times New Roman" w:hint="eastAsia"/>
        </w:rPr>
        <w:t>信息企业自建或联合高校、科研机构组建一批省级及以上企业技术中心、工程技术研究中心、工程实验室、重点实验室、产业技术研究院等产业技术创新平台，推</w:t>
      </w:r>
      <w:r>
        <w:rPr>
          <w:rFonts w:cs="Times New Roman" w:hint="eastAsia"/>
        </w:rPr>
        <w:lastRenderedPageBreak/>
        <w:t>动开发具有自主知识产权的产品和关键技术。支持电子信息企业和园区与京津企业、高校、科研机构和园区共建协同创新中心、实验基地、成果转化基地等。支持京津地区的国家技术转移示范机构在廊坊市设立分支机构。鼓励重点企业建立院士工作站和博士后科研工作站等研发合作交流组织，引进高层次人才、紧缺型人才。</w:t>
      </w:r>
    </w:p>
    <w:p w:rsidR="00A72599" w:rsidRDefault="00944C38" w:rsidP="002228A5">
      <w:pPr>
        <w:ind w:firstLine="640"/>
        <w:rPr>
          <w:rFonts w:cs="Times New Roman"/>
        </w:rPr>
      </w:pPr>
      <w:r>
        <w:rPr>
          <w:rFonts w:cs="Times New Roman" w:hint="eastAsia"/>
          <w:b/>
        </w:rPr>
        <w:t>（</w:t>
      </w:r>
      <w:r>
        <w:rPr>
          <w:rFonts w:cs="Times New Roman"/>
          <w:b/>
        </w:rPr>
        <w:t>3</w:t>
      </w:r>
      <w:r>
        <w:rPr>
          <w:rFonts w:cs="Times New Roman" w:hint="eastAsia"/>
          <w:b/>
        </w:rPr>
        <w:t>）建设产品检测认证公共服务平台</w:t>
      </w:r>
      <w:r>
        <w:rPr>
          <w:rFonts w:cs="Times New Roman" w:hint="eastAsia"/>
        </w:rPr>
        <w:t>。加快建设国家电子信息产品质量监督检验中心、检测</w:t>
      </w:r>
      <w:r>
        <w:rPr>
          <w:rFonts w:cs="Times New Roman" w:hint="eastAsia"/>
        </w:rPr>
        <w:t>综合服务管理平台、检验科研认证服务中心三大服务平台，面向环渤海地区，开展针对通信设备、家电、医疗设备、汽车电子等电子信息产品的电磁兼容检测、安全和可靠性检测、环境适应性分析、有毒有害物质分析及科研认证服务，针对企业和科研机构的科技信息服务、科技成果转化推广服务、知识产权服务，以及针对辖区内生产企业及检测实验室的信息化管理服务。</w:t>
      </w:r>
    </w:p>
    <w:p w:rsidR="00A72599" w:rsidRDefault="00944C38" w:rsidP="002228A5">
      <w:pPr>
        <w:pStyle w:val="2"/>
        <w:ind w:firstLineChars="196" w:firstLine="628"/>
        <w:rPr>
          <w:rFonts w:ascii="Times New Roman" w:eastAsia="楷体_GB2312" w:hAnsi="Times New Roman" w:cs="Times New Roman"/>
        </w:rPr>
      </w:pPr>
      <w:bookmarkStart w:id="94" w:name="_Toc450901003"/>
      <w:r>
        <w:rPr>
          <w:rFonts w:ascii="Times New Roman" w:eastAsia="楷体_GB2312" w:hAnsi="Times New Roman" w:cs="Times New Roman" w:hint="eastAsia"/>
        </w:rPr>
        <w:lastRenderedPageBreak/>
        <w:t>（二）育苗工程：培育壮大全市电子信息企业</w:t>
      </w:r>
      <w:bookmarkEnd w:id="94"/>
    </w:p>
    <w:p w:rsidR="00A72599" w:rsidRDefault="00944C38" w:rsidP="002228A5">
      <w:pPr>
        <w:ind w:firstLine="640"/>
        <w:rPr>
          <w:rFonts w:cs="Times New Roman"/>
        </w:rPr>
      </w:pPr>
      <w:r>
        <w:rPr>
          <w:rFonts w:cs="Times New Roman" w:hint="eastAsia"/>
        </w:rPr>
        <w:t>按照孵化一批、创办一批、引进一批、转型一批、提升一批、壮大一批、上市一批的总体思路，以完善电子信息产业链为基础，努力培育全市配套及关联企业，</w:t>
      </w:r>
      <w:r>
        <w:rPr>
          <w:rFonts w:cs="Times New Roman" w:hint="eastAsia"/>
        </w:rPr>
        <w:t>并提高电子信息企业的竞争能力，逐步形成核心层企业、配套层企业、相关层企业紧密衔接的产业集群。</w:t>
      </w:r>
    </w:p>
    <w:p w:rsidR="00A72599" w:rsidRDefault="00944C38" w:rsidP="002228A5">
      <w:pPr>
        <w:pStyle w:val="3"/>
        <w:ind w:firstLine="640"/>
        <w:rPr>
          <w:rFonts w:cs="Times New Roman"/>
        </w:rPr>
      </w:pPr>
      <w:bookmarkStart w:id="95" w:name="_Toc450901004"/>
      <w:r>
        <w:rPr>
          <w:rFonts w:cs="Times New Roman"/>
        </w:rPr>
        <w:t>1</w:t>
      </w:r>
      <w:r>
        <w:rPr>
          <w:rFonts w:cs="Times New Roman" w:hint="eastAsia"/>
        </w:rPr>
        <w:t>、加强电子信息企业孵化</w:t>
      </w:r>
      <w:bookmarkEnd w:id="95"/>
    </w:p>
    <w:p w:rsidR="00A72599" w:rsidRDefault="00944C38" w:rsidP="002228A5">
      <w:pPr>
        <w:ind w:firstLine="640"/>
        <w:rPr>
          <w:rFonts w:cs="Times New Roman"/>
        </w:rPr>
      </w:pPr>
      <w:r>
        <w:rPr>
          <w:rFonts w:cs="Times New Roman" w:hint="eastAsia"/>
        </w:rPr>
        <w:t>紧抓“北京中关村—固安—霸州—保定方向的科技成果孵化转化产业带”建设机遇，鼓励我市电子信息领域高新区通过技术产权交易中心、北京大学科技成果展示交易中心等相关技术交易市场以及京津廊地区的国家技术转移示范机构，吸纳京津地区乃至全国高校、科研机构和企业的优质科研成果，依托全市科技企业孵化器，每年孵化</w:t>
      </w:r>
      <w:r>
        <w:rPr>
          <w:rFonts w:cs="Times New Roman"/>
        </w:rPr>
        <w:t>200</w:t>
      </w:r>
      <w:r>
        <w:rPr>
          <w:rFonts w:cs="Times New Roman" w:hint="eastAsia"/>
        </w:rPr>
        <w:t>家左右中小型电子信息企业。</w:t>
      </w:r>
    </w:p>
    <w:p w:rsidR="00A72599" w:rsidRDefault="00944C38" w:rsidP="002228A5">
      <w:pPr>
        <w:pStyle w:val="3"/>
        <w:ind w:firstLine="640"/>
        <w:rPr>
          <w:rFonts w:cs="Times New Roman"/>
          <w:b w:val="0"/>
        </w:rPr>
      </w:pPr>
      <w:bookmarkStart w:id="96" w:name="_Toc450901005"/>
      <w:r>
        <w:rPr>
          <w:rFonts w:cs="Times New Roman"/>
        </w:rPr>
        <w:lastRenderedPageBreak/>
        <w:t>2</w:t>
      </w:r>
      <w:r>
        <w:rPr>
          <w:rFonts w:cs="Times New Roman" w:hint="eastAsia"/>
        </w:rPr>
        <w:t>、推动企业转型升级与创新</w:t>
      </w:r>
      <w:bookmarkEnd w:id="96"/>
    </w:p>
    <w:p w:rsidR="00A72599" w:rsidRDefault="00944C38" w:rsidP="002228A5">
      <w:pPr>
        <w:ind w:firstLine="640"/>
        <w:rPr>
          <w:rFonts w:cs="Times New Roman"/>
        </w:rPr>
      </w:pPr>
      <w:r>
        <w:rPr>
          <w:rFonts w:cs="Times New Roman" w:hint="eastAsia"/>
        </w:rPr>
        <w:t>鼓励引导既有电子信息企业进行技术改造</w:t>
      </w:r>
      <w:r>
        <w:rPr>
          <w:rFonts w:cs="Times New Roman" w:hint="eastAsia"/>
        </w:rPr>
        <w:t>，协助争取国家、河北省、廊坊市的技术改造专项资金，大力促进企业智能化、互联网化转型升级。支持电子信息领域科技型中小企业借助京津冀技术转移协同创新联盟等平台加强技术创新，并充分发挥知识产权服务机构的支撑作用，推进实施廊坊市电子信息企业知识产权战略，加强企业品牌建设和宣传力度，提高企业专利技术和产品的品牌知名度和市场影响力。</w:t>
      </w:r>
    </w:p>
    <w:p w:rsidR="00A72599" w:rsidRDefault="00944C38" w:rsidP="002228A5">
      <w:pPr>
        <w:pStyle w:val="3"/>
        <w:ind w:firstLine="640"/>
        <w:rPr>
          <w:rFonts w:cs="Times New Roman"/>
          <w:b w:val="0"/>
        </w:rPr>
      </w:pPr>
      <w:bookmarkStart w:id="97" w:name="_Toc450901006"/>
      <w:r>
        <w:rPr>
          <w:rFonts w:cs="Times New Roman"/>
        </w:rPr>
        <w:t>3</w:t>
      </w:r>
      <w:r>
        <w:rPr>
          <w:rFonts w:cs="Times New Roman" w:hint="eastAsia"/>
        </w:rPr>
        <w:t>、扶持科技型中小企业成长</w:t>
      </w:r>
      <w:bookmarkEnd w:id="97"/>
    </w:p>
    <w:p w:rsidR="00A72599" w:rsidRDefault="00944C38" w:rsidP="002228A5">
      <w:pPr>
        <w:ind w:firstLine="640"/>
        <w:rPr>
          <w:rFonts w:cs="Times New Roman"/>
        </w:rPr>
      </w:pPr>
      <w:r>
        <w:rPr>
          <w:rFonts w:cs="Times New Roman" w:hint="eastAsia"/>
        </w:rPr>
        <w:t>强化政策落实，建立服务网络，积极搭建中小企业小升规、规转股、股上市的成长阶梯，加快培育技术水平领先、竞争力强、成长性好的科技型中小企业。每年从电子信息产业各领域</w:t>
      </w:r>
      <w:r>
        <w:rPr>
          <w:rFonts w:cs="Times New Roman" w:hint="eastAsia"/>
        </w:rPr>
        <w:t>选择</w:t>
      </w:r>
      <w:r>
        <w:rPr>
          <w:rFonts w:cs="Times New Roman"/>
        </w:rPr>
        <w:t>10</w:t>
      </w:r>
      <w:r>
        <w:rPr>
          <w:rFonts w:cs="Times New Roman" w:hint="eastAsia"/>
        </w:rPr>
        <w:t>项左右市场前景广阔、技术水平领先的重大、共性、关键产业技术，在技术研发、成果转化的不同阶段，从企业创新能力平台建设、项目建设配套条件配置、建设资金协调等方面，进行优先、连续和重点支持，促进相关</w:t>
      </w:r>
      <w:r>
        <w:rPr>
          <w:rFonts w:cs="Times New Roman" w:hint="eastAsia"/>
        </w:rPr>
        <w:lastRenderedPageBreak/>
        <w:t>企业快速成长。</w:t>
      </w:r>
    </w:p>
    <w:p w:rsidR="00A72599" w:rsidRDefault="00944C38" w:rsidP="002228A5">
      <w:pPr>
        <w:pStyle w:val="3"/>
        <w:ind w:firstLine="640"/>
        <w:rPr>
          <w:rFonts w:cs="Times New Roman"/>
          <w:b w:val="0"/>
        </w:rPr>
      </w:pPr>
      <w:bookmarkStart w:id="98" w:name="_Toc450901007"/>
      <w:r>
        <w:rPr>
          <w:rFonts w:cs="Times New Roman"/>
        </w:rPr>
        <w:t>4</w:t>
      </w:r>
      <w:r>
        <w:rPr>
          <w:rFonts w:cs="Times New Roman" w:hint="eastAsia"/>
        </w:rPr>
        <w:t>、完善企业培育的考核机制</w:t>
      </w:r>
      <w:bookmarkEnd w:id="98"/>
    </w:p>
    <w:p w:rsidR="00A72599" w:rsidRDefault="00944C38" w:rsidP="002228A5">
      <w:pPr>
        <w:ind w:firstLine="640"/>
        <w:rPr>
          <w:rFonts w:cs="Times New Roman"/>
        </w:rPr>
      </w:pPr>
      <w:r>
        <w:rPr>
          <w:rFonts w:cs="Times New Roman" w:hint="eastAsia"/>
        </w:rPr>
        <w:t>将科技型小微企业、规模企业培育目标任务分解落实到电子信息产业相关园区、重点县（市、区）相关部门的考核体系中，并对园区、县（市、区）的主要经济指标完成情况定期通报。</w:t>
      </w:r>
    </w:p>
    <w:p w:rsidR="00A72599" w:rsidRDefault="00944C38" w:rsidP="002228A5">
      <w:pPr>
        <w:pStyle w:val="2"/>
        <w:ind w:firstLineChars="196" w:firstLine="628"/>
        <w:rPr>
          <w:rFonts w:ascii="Times New Roman" w:eastAsia="楷体_GB2312" w:hAnsi="Times New Roman" w:cs="Times New Roman"/>
        </w:rPr>
      </w:pPr>
      <w:bookmarkStart w:id="99" w:name="_Toc450901008"/>
      <w:r>
        <w:rPr>
          <w:rFonts w:ascii="Times New Roman" w:eastAsia="楷体_GB2312" w:hAnsi="Times New Roman" w:cs="Times New Roman" w:hint="eastAsia"/>
        </w:rPr>
        <w:t>（三）大数据工程：打造大数据产业发展生态</w:t>
      </w:r>
      <w:bookmarkEnd w:id="99"/>
    </w:p>
    <w:p w:rsidR="00A72599" w:rsidRDefault="00944C38" w:rsidP="002228A5">
      <w:pPr>
        <w:pStyle w:val="3"/>
        <w:ind w:firstLine="640"/>
        <w:rPr>
          <w:rFonts w:cs="Times New Roman"/>
        </w:rPr>
      </w:pPr>
      <w:bookmarkStart w:id="100" w:name="_Toc450901009"/>
      <w:r>
        <w:rPr>
          <w:rFonts w:cs="Times New Roman"/>
        </w:rPr>
        <w:t>1</w:t>
      </w:r>
      <w:r>
        <w:rPr>
          <w:rFonts w:cs="Times New Roman" w:hint="eastAsia"/>
        </w:rPr>
        <w:t>、夯实大数据产业发展基础</w:t>
      </w:r>
      <w:bookmarkEnd w:id="100"/>
    </w:p>
    <w:p w:rsidR="00A72599" w:rsidRDefault="00944C38" w:rsidP="002228A5">
      <w:pPr>
        <w:ind w:firstLine="640"/>
        <w:rPr>
          <w:rFonts w:cs="Times New Roman"/>
        </w:rPr>
      </w:pPr>
      <w:r>
        <w:rPr>
          <w:rFonts w:cs="Times New Roman" w:hint="eastAsia"/>
        </w:rPr>
        <w:t>积极响应“十三五”国家大数据战略，抓住“张家口—中关村—廊坊—天津方向的大数据产业带”建设机遇，统筹考虑河北张家口、承德、秦皇岛等地大数据产业发展定位，以数据汇集、发掘和交易为重点方向，精心打造</w:t>
      </w:r>
      <w:r>
        <w:rPr>
          <w:rFonts w:cs="Times New Roman" w:hint="eastAsia"/>
          <w:szCs w:val="32"/>
        </w:rPr>
        <w:t>一批支撑大数据产业发展的服务平台和应用载体</w:t>
      </w:r>
      <w:r>
        <w:rPr>
          <w:rFonts w:cs="Times New Roman" w:hint="eastAsia"/>
        </w:rPr>
        <w:t>，着力夯实产业发展基础和创新能力。</w:t>
      </w:r>
    </w:p>
    <w:p w:rsidR="00A72599" w:rsidRDefault="00944C38" w:rsidP="002228A5">
      <w:pPr>
        <w:ind w:firstLine="640"/>
        <w:rPr>
          <w:rFonts w:cs="Times New Roman"/>
        </w:rPr>
      </w:pPr>
      <w:r>
        <w:rPr>
          <w:rFonts w:cs="Times New Roman" w:hint="eastAsia"/>
          <w:b/>
        </w:rPr>
        <w:t>（</w:t>
      </w:r>
      <w:r>
        <w:rPr>
          <w:rFonts w:cs="Times New Roman"/>
          <w:b/>
        </w:rPr>
        <w:t>1</w:t>
      </w:r>
      <w:r>
        <w:rPr>
          <w:rFonts w:cs="Times New Roman" w:hint="eastAsia"/>
          <w:b/>
        </w:rPr>
        <w:t>）推进数据存储基地扩容和新建。</w:t>
      </w:r>
      <w:r>
        <w:rPr>
          <w:rFonts w:cs="Times New Roman" w:hint="eastAsia"/>
        </w:rPr>
        <w:t>推进华为技术服</w:t>
      </w:r>
      <w:r>
        <w:rPr>
          <w:rFonts w:cs="Times New Roman" w:hint="eastAsia"/>
        </w:rPr>
        <w:lastRenderedPageBreak/>
        <w:t>务有限公司云总部、润泽科技发展有限公司、联通云数据廊坊分公司和三河光环云谷四大数据中心的后期建设，推动人保北方信息中心等早日建设投产，加快廊坊广阳区“中鼎云”数字产业园建设。推动高性能计算中心</w:t>
      </w:r>
      <w:r>
        <w:rPr>
          <w:rFonts w:cs="Times New Roman" w:hint="eastAsia"/>
        </w:rPr>
        <w:t>等配套产业项目建设，为承接并处理京津乃至全国数据资源奠定基础。进一步优化投资环境，加强大数据企业招商引资力度，积极承接京津地区数据资源、高等级数据中心和软件信息服务业转移，实现数据存储基地扩容。</w:t>
      </w:r>
    </w:p>
    <w:p w:rsidR="00A72599" w:rsidRDefault="00944C38" w:rsidP="002228A5">
      <w:pPr>
        <w:ind w:firstLine="640"/>
        <w:rPr>
          <w:rFonts w:cs="Times New Roman"/>
        </w:rPr>
      </w:pPr>
      <w:r>
        <w:rPr>
          <w:rFonts w:cs="Times New Roman" w:hint="eastAsia"/>
          <w:b/>
        </w:rPr>
        <w:t>（</w:t>
      </w:r>
      <w:r>
        <w:rPr>
          <w:rFonts w:cs="Times New Roman"/>
          <w:b/>
        </w:rPr>
        <w:t>2</w:t>
      </w:r>
      <w:r>
        <w:rPr>
          <w:rFonts w:cs="Times New Roman" w:hint="eastAsia"/>
          <w:b/>
        </w:rPr>
        <w:t>）培育壮大大数据交易市场。</w:t>
      </w:r>
      <w:r>
        <w:rPr>
          <w:rFonts w:cs="Times New Roman" w:hint="eastAsia"/>
        </w:rPr>
        <w:t>建立廊坊市大数据交易中心，通过线上、线下各种方式，面向全国提供完整的数据采集加工、资产定价、资产交易、支付结算、交易监管等综合性服务。探索建立数据资源管理与交易规则，推动社会数据资源交换。交易数据品种覆盖政府、医疗、金融、企业、电商、交通、社会等多个领域。</w:t>
      </w:r>
    </w:p>
    <w:p w:rsidR="00A72599" w:rsidRDefault="00944C38" w:rsidP="002228A5">
      <w:pPr>
        <w:ind w:firstLine="640"/>
        <w:rPr>
          <w:rFonts w:cs="Times New Roman"/>
        </w:rPr>
      </w:pPr>
      <w:r>
        <w:rPr>
          <w:rFonts w:cs="Times New Roman" w:hint="eastAsia"/>
          <w:b/>
        </w:rPr>
        <w:t>（</w:t>
      </w:r>
      <w:r>
        <w:rPr>
          <w:rFonts w:cs="Times New Roman"/>
          <w:b/>
        </w:rPr>
        <w:t>3</w:t>
      </w:r>
      <w:r>
        <w:rPr>
          <w:rFonts w:cs="Times New Roman" w:hint="eastAsia"/>
          <w:b/>
        </w:rPr>
        <w:t>）推动大数据创新能力提升。</w:t>
      </w:r>
      <w:r>
        <w:rPr>
          <w:rFonts w:cs="Times New Roman" w:hint="eastAsia"/>
        </w:rPr>
        <w:t>加强大数据创新能力提升建设。推动发展大数据众创空间建设，在大数据制造、</w:t>
      </w:r>
      <w:r>
        <w:rPr>
          <w:rFonts w:cs="Times New Roman" w:hint="eastAsia"/>
        </w:rPr>
        <w:lastRenderedPageBreak/>
        <w:t>大数据营销、大数据金融，大数据遥感、大数据可视化等方向鼓励大众创业、万众创新。加强与京津地区高端机构、园区和企业合作，建立大数据产业创新联盟，推动大数据关键技术研发。积极推进大数据技术交流与合作，充分利用国际创新资源，促进大数据相关技术发展。结合大数据应用创新需要，积极引进大数据高层次人才和领军人才，完善配套措施，鼓励海外高端人才回国就业创业，对符合条件的人才优先推荐纳入国家及省市各类专项人才支持计划。</w:t>
      </w:r>
    </w:p>
    <w:p w:rsidR="00A72599" w:rsidRDefault="00944C38" w:rsidP="002228A5">
      <w:pPr>
        <w:ind w:firstLine="640"/>
        <w:rPr>
          <w:rFonts w:cs="Times New Roman"/>
        </w:rPr>
      </w:pPr>
      <w:r>
        <w:rPr>
          <w:rFonts w:cs="Times New Roman" w:hint="eastAsia"/>
          <w:b/>
        </w:rPr>
        <w:t>（</w:t>
      </w:r>
      <w:r>
        <w:rPr>
          <w:rFonts w:cs="Times New Roman"/>
          <w:b/>
        </w:rPr>
        <w:t>4</w:t>
      </w:r>
      <w:r>
        <w:rPr>
          <w:rFonts w:cs="Times New Roman" w:hint="eastAsia"/>
          <w:b/>
        </w:rPr>
        <w:t>）打</w:t>
      </w:r>
      <w:r>
        <w:rPr>
          <w:rFonts w:cs="Times New Roman" w:hint="eastAsia"/>
          <w:b/>
        </w:rPr>
        <w:t>造大数据产业公共服务平台。</w:t>
      </w:r>
      <w:r>
        <w:rPr>
          <w:rFonts w:cs="Times New Roman" w:hint="eastAsia"/>
        </w:rPr>
        <w:t>鼓励第三方权威机构的大数据公共服务平台项目和分中心落地我市，推动</w:t>
      </w:r>
      <w:r>
        <w:rPr>
          <w:rFonts w:cs="Times New Roman" w:hint="eastAsia"/>
          <w:szCs w:val="32"/>
        </w:rPr>
        <w:t>建设一批大数据产业公共服务平台，面向企业和用户提供研发设计、</w:t>
      </w:r>
      <w:r>
        <w:rPr>
          <w:rFonts w:cs="Times New Roman" w:hint="eastAsia"/>
        </w:rPr>
        <w:t>设备共享、</w:t>
      </w:r>
      <w:r>
        <w:rPr>
          <w:rFonts w:cs="Times New Roman" w:hint="eastAsia"/>
          <w:szCs w:val="32"/>
        </w:rPr>
        <w:t>评估评价、检验检测、宣传展示、市场推广、行业咨询、投融资、教育培训等公共服务。</w:t>
      </w:r>
      <w:r>
        <w:rPr>
          <w:rFonts w:cs="Times New Roman" w:hint="eastAsia"/>
        </w:rPr>
        <w:t>组织开展面向廊坊市工业制造企业的工业制造云计算平台建设试点。</w:t>
      </w:r>
    </w:p>
    <w:p w:rsidR="00A72599" w:rsidRDefault="00944C38" w:rsidP="002228A5">
      <w:pPr>
        <w:pStyle w:val="3"/>
        <w:ind w:firstLine="640"/>
        <w:rPr>
          <w:rFonts w:cs="Times New Roman"/>
        </w:rPr>
      </w:pPr>
      <w:bookmarkStart w:id="101" w:name="_Toc450901010"/>
      <w:r>
        <w:rPr>
          <w:rFonts w:cs="Times New Roman"/>
        </w:rPr>
        <w:t>2</w:t>
      </w:r>
      <w:r>
        <w:rPr>
          <w:rFonts w:cs="Times New Roman" w:hint="eastAsia"/>
        </w:rPr>
        <w:t>、推进大数据应用示范</w:t>
      </w:r>
      <w:bookmarkEnd w:id="101"/>
    </w:p>
    <w:p w:rsidR="00A72599" w:rsidRDefault="00944C38" w:rsidP="002228A5">
      <w:pPr>
        <w:ind w:firstLine="640"/>
        <w:rPr>
          <w:rFonts w:cs="Times New Roman"/>
          <w:kern w:val="0"/>
          <w:szCs w:val="24"/>
        </w:rPr>
      </w:pPr>
      <w:r>
        <w:rPr>
          <w:rFonts w:cs="Times New Roman" w:hint="eastAsia"/>
        </w:rPr>
        <w:t>以国务院《促进大数据发展行动纲要》为总纲领，大力</w:t>
      </w:r>
      <w:r>
        <w:rPr>
          <w:rFonts w:cs="Times New Roman" w:hint="eastAsia"/>
        </w:rPr>
        <w:lastRenderedPageBreak/>
        <w:t>推动政府信息系统和公共数据互联开放共享，持续推动产业创新发展，深度挖掘各个产业的大数据价值及应用，助力智慧廊坊建设。</w:t>
      </w:r>
    </w:p>
    <w:p w:rsidR="00A72599" w:rsidRDefault="00944C38" w:rsidP="002228A5">
      <w:pPr>
        <w:ind w:firstLine="640"/>
        <w:rPr>
          <w:rFonts w:cs="Times New Roman"/>
        </w:rPr>
      </w:pPr>
      <w:r>
        <w:rPr>
          <w:rFonts w:cs="Times New Roman" w:hint="eastAsia"/>
          <w:b/>
        </w:rPr>
        <w:t>（</w:t>
      </w:r>
      <w:r>
        <w:rPr>
          <w:rFonts w:cs="Times New Roman"/>
          <w:b/>
        </w:rPr>
        <w:t>1</w:t>
      </w:r>
      <w:r>
        <w:rPr>
          <w:rFonts w:cs="Times New Roman" w:hint="eastAsia"/>
          <w:b/>
        </w:rPr>
        <w:t>）推进数据资源开放</w:t>
      </w:r>
      <w:r>
        <w:rPr>
          <w:rFonts w:cs="Times New Roman" w:hint="eastAsia"/>
          <w:b/>
        </w:rPr>
        <w:t>共享。</w:t>
      </w:r>
      <w:r>
        <w:rPr>
          <w:rFonts w:cs="Times New Roman" w:hint="eastAsia"/>
        </w:rPr>
        <w:t>开展公共数据开放利用改革试点，以河北省政府机构数据开放管理规定为基础，制定廊坊市政府数据资源共享管理办法。按照国家政府数据开放共享标准，对接国家政府数据统一开放平台，逐步实现全市信用、交通、医疗、卫生、就业、社保、地理、文化、教育、科技、资源、农业、环境、安监、金融、质量、统计、气象、海洋、企业登记监管等民生保障服务相关领域的政府数据资源向社会开放共享。</w:t>
      </w:r>
    </w:p>
    <w:p w:rsidR="00A72599" w:rsidRDefault="00944C38" w:rsidP="002228A5">
      <w:pPr>
        <w:ind w:firstLine="640"/>
        <w:rPr>
          <w:rFonts w:cs="Times New Roman"/>
          <w:szCs w:val="32"/>
        </w:rPr>
      </w:pPr>
      <w:r>
        <w:rPr>
          <w:rFonts w:cs="Times New Roman" w:hint="eastAsia"/>
          <w:b/>
        </w:rPr>
        <w:t>（</w:t>
      </w:r>
      <w:r>
        <w:rPr>
          <w:rFonts w:cs="Times New Roman"/>
          <w:b/>
        </w:rPr>
        <w:t>2</w:t>
      </w:r>
      <w:r>
        <w:rPr>
          <w:rFonts w:cs="Times New Roman" w:hint="eastAsia"/>
          <w:b/>
        </w:rPr>
        <w:t>）深入开展智慧廊坊建设。</w:t>
      </w:r>
      <w:r>
        <w:rPr>
          <w:rFonts w:cs="Times New Roman" w:hint="eastAsia"/>
        </w:rPr>
        <w:t>充分发挥我市数据存储和交易优势，</w:t>
      </w:r>
      <w:r>
        <w:rPr>
          <w:rFonts w:cs="Times New Roman" w:hint="eastAsia"/>
          <w:szCs w:val="32"/>
        </w:rPr>
        <w:t>促进全市智慧化建设，提升城市</w:t>
      </w:r>
      <w:r>
        <w:rPr>
          <w:rFonts w:cs="Times New Roman" w:hint="eastAsia"/>
        </w:rPr>
        <w:t>信息化综合</w:t>
      </w:r>
      <w:r>
        <w:rPr>
          <w:rFonts w:cs="Times New Roman" w:hint="eastAsia"/>
          <w:szCs w:val="32"/>
        </w:rPr>
        <w:t>管理水平，实现民生服务智慧化。重点围绕数字政府、智</w:t>
      </w:r>
      <w:r>
        <w:rPr>
          <w:rFonts w:cs="Times New Roman" w:hint="eastAsia"/>
          <w:szCs w:val="32"/>
        </w:rPr>
        <w:t>慧医疗、智慧环保、智慧城管、智慧安监、智慧旅游、智慧社区、智慧教育等八个领域，</w:t>
      </w:r>
      <w:r>
        <w:rPr>
          <w:rFonts w:cs="Times New Roman" w:hint="eastAsia"/>
        </w:rPr>
        <w:t>开展大数据分析应用示范项目。</w:t>
      </w:r>
    </w:p>
    <w:p w:rsidR="00A72599" w:rsidRDefault="00944C38" w:rsidP="002228A5">
      <w:pPr>
        <w:pStyle w:val="2"/>
        <w:ind w:firstLineChars="196" w:firstLine="628"/>
        <w:rPr>
          <w:rFonts w:ascii="Times New Roman" w:eastAsia="楷体_GB2312" w:hAnsi="Times New Roman" w:cs="Times New Roman"/>
        </w:rPr>
      </w:pPr>
      <w:bookmarkStart w:id="102" w:name="_Toc450901011"/>
      <w:r>
        <w:rPr>
          <w:rFonts w:ascii="Times New Roman" w:eastAsia="楷体_GB2312" w:hAnsi="Times New Roman" w:cs="Times New Roman" w:hint="eastAsia"/>
        </w:rPr>
        <w:lastRenderedPageBreak/>
        <w:t>（四）双创工程：深入推进“大众创业、万众创新”</w:t>
      </w:r>
      <w:bookmarkEnd w:id="102"/>
      <w:r>
        <w:rPr>
          <w:rFonts w:ascii="Times New Roman" w:eastAsia="楷体_GB2312" w:hAnsi="Times New Roman" w:cs="Times New Roman"/>
        </w:rPr>
        <w:t xml:space="preserve"> </w:t>
      </w:r>
    </w:p>
    <w:p w:rsidR="00A72599" w:rsidRDefault="00944C38" w:rsidP="002228A5">
      <w:pPr>
        <w:pStyle w:val="3"/>
        <w:ind w:firstLine="640"/>
        <w:rPr>
          <w:rFonts w:cs="Times New Roman"/>
        </w:rPr>
      </w:pPr>
      <w:bookmarkStart w:id="103" w:name="_Toc450901012"/>
      <w:r>
        <w:rPr>
          <w:rFonts w:cs="Times New Roman"/>
        </w:rPr>
        <w:t>1</w:t>
      </w:r>
      <w:r>
        <w:rPr>
          <w:rFonts w:cs="Times New Roman" w:hint="eastAsia"/>
        </w:rPr>
        <w:t>、建立完善创新创业平台</w:t>
      </w:r>
      <w:bookmarkEnd w:id="103"/>
    </w:p>
    <w:p w:rsidR="00A72599" w:rsidRDefault="00944C38" w:rsidP="002228A5">
      <w:pPr>
        <w:ind w:firstLine="640"/>
        <w:rPr>
          <w:rFonts w:cs="Times New Roman"/>
        </w:rPr>
      </w:pPr>
      <w:r>
        <w:rPr>
          <w:rFonts w:cs="Times New Roman" w:hint="eastAsia"/>
        </w:rPr>
        <w:t>紧紧围绕“大众创业、万众创新”这一主线，精心打造一批创新创业平台，打造覆盖创新创业全过程的公共技术服务和信息共享体系。</w:t>
      </w:r>
    </w:p>
    <w:p w:rsidR="00A72599" w:rsidRDefault="00944C38" w:rsidP="002228A5">
      <w:pPr>
        <w:ind w:firstLine="640"/>
        <w:rPr>
          <w:rFonts w:cs="Times New Roman"/>
        </w:rPr>
      </w:pPr>
      <w:r>
        <w:rPr>
          <w:rFonts w:cs="Times New Roman" w:hint="eastAsia"/>
          <w:b/>
        </w:rPr>
        <w:t>（</w:t>
      </w:r>
      <w:r>
        <w:rPr>
          <w:rFonts w:cs="Times New Roman"/>
          <w:b/>
        </w:rPr>
        <w:t>1</w:t>
      </w:r>
      <w:r>
        <w:rPr>
          <w:rFonts w:cs="Times New Roman" w:hint="eastAsia"/>
          <w:b/>
        </w:rPr>
        <w:t>）争列国家“小微企业创业创新基地示范城市”、“创新型城市试点”。</w:t>
      </w:r>
      <w:r>
        <w:rPr>
          <w:rFonts w:cs="Times New Roman" w:hint="eastAsia"/>
        </w:rPr>
        <w:t>全面落实京津冀区域推进全面创新改革试验的总体方案部署以及京津冀创新驱动发展指导意见，从军民融合创新、科技资源统筹创新等方面开展改革探索，加大</w:t>
      </w:r>
      <w:r>
        <w:rPr>
          <w:rFonts w:cs="Times New Roman" w:hint="eastAsia"/>
        </w:rPr>
        <w:t>力度科学规划培育创业创新示范基地，努力打造成为“两创示范”城市、创新型城市试点城市。</w:t>
      </w:r>
    </w:p>
    <w:p w:rsidR="00A72599" w:rsidRDefault="00944C38" w:rsidP="002228A5">
      <w:pPr>
        <w:ind w:firstLine="640"/>
        <w:rPr>
          <w:rFonts w:cs="Times New Roman"/>
        </w:rPr>
      </w:pPr>
      <w:r>
        <w:rPr>
          <w:rFonts w:cs="Times New Roman" w:hint="eastAsia"/>
          <w:b/>
        </w:rPr>
        <w:t>（</w:t>
      </w:r>
      <w:r>
        <w:rPr>
          <w:rFonts w:cs="Times New Roman"/>
          <w:b/>
        </w:rPr>
        <w:t>2</w:t>
      </w:r>
      <w:r>
        <w:rPr>
          <w:rFonts w:cs="Times New Roman" w:hint="eastAsia"/>
          <w:b/>
        </w:rPr>
        <w:t>）建设完善电子信息科技企业孵化器与加速器。</w:t>
      </w:r>
      <w:r>
        <w:rPr>
          <w:rFonts w:cs="Times New Roman" w:hint="eastAsia"/>
        </w:rPr>
        <w:t>培育形成一批优质电子信息科技企业孵化器和众创空间等孵化平台以及科技企业加速器，并积极做好孵化器与加速器的无缝对接，为电子信息领域的科技成果转化提供良好的工作空间、网络空间、社交空间和资源共享空间，以及培训认证、</w:t>
      </w:r>
      <w:r>
        <w:rPr>
          <w:rFonts w:cs="Times New Roman" w:hint="eastAsia"/>
        </w:rPr>
        <w:lastRenderedPageBreak/>
        <w:t>技术沙龙、成果推介、就业实践、运营支持、风投撮合等“一条龙”的集中、专业、高效服务。支持相关孵化平台申报国家和河北省中小企业公共服务示范平台。</w:t>
      </w:r>
    </w:p>
    <w:p w:rsidR="00A72599" w:rsidRDefault="00944C38" w:rsidP="002228A5">
      <w:pPr>
        <w:ind w:firstLine="640"/>
        <w:rPr>
          <w:rFonts w:cs="Times New Roman"/>
        </w:rPr>
      </w:pPr>
      <w:r>
        <w:rPr>
          <w:rFonts w:cs="Times New Roman" w:hint="eastAsia"/>
          <w:b/>
        </w:rPr>
        <w:t>（</w:t>
      </w:r>
      <w:r>
        <w:rPr>
          <w:rFonts w:cs="Times New Roman"/>
          <w:b/>
        </w:rPr>
        <w:t>3</w:t>
      </w:r>
      <w:r>
        <w:rPr>
          <w:rFonts w:cs="Times New Roman" w:hint="eastAsia"/>
          <w:b/>
        </w:rPr>
        <w:t>）搭建一体化的科技创新</w:t>
      </w:r>
      <w:r>
        <w:rPr>
          <w:rFonts w:cs="Times New Roman" w:hint="eastAsia"/>
          <w:b/>
        </w:rPr>
        <w:t>服务中心。</w:t>
      </w:r>
      <w:r>
        <w:rPr>
          <w:rFonts w:cs="Times New Roman" w:hint="eastAsia"/>
        </w:rPr>
        <w:t>围绕电子信息技术创新与成果孵化需求，整合全市科技服务和中介服务资源，打造集科技服务、产权交易、科技金融等为一体的科技创新服务中心，为创新创业提供服务支撑。大力发展电子信息技术产权交易、科技成果转化、专利资产评估等科技服务，形成若干服务产业集群。</w:t>
      </w:r>
    </w:p>
    <w:p w:rsidR="00A72599" w:rsidRDefault="00944C38" w:rsidP="002228A5">
      <w:pPr>
        <w:pStyle w:val="3"/>
        <w:ind w:firstLine="640"/>
        <w:rPr>
          <w:rFonts w:cs="Times New Roman"/>
        </w:rPr>
      </w:pPr>
      <w:bookmarkStart w:id="104" w:name="_Toc450901013"/>
      <w:r>
        <w:rPr>
          <w:rFonts w:cs="Times New Roman"/>
        </w:rPr>
        <w:t>2</w:t>
      </w:r>
      <w:r>
        <w:rPr>
          <w:rFonts w:cs="Times New Roman" w:hint="eastAsia"/>
        </w:rPr>
        <w:t>、实施创新创业计划</w:t>
      </w:r>
      <w:bookmarkEnd w:id="104"/>
    </w:p>
    <w:p w:rsidR="00A72599" w:rsidRDefault="00944C38" w:rsidP="002228A5">
      <w:pPr>
        <w:ind w:firstLine="640"/>
        <w:rPr>
          <w:rFonts w:cs="Times New Roman"/>
        </w:rPr>
      </w:pPr>
      <w:r>
        <w:rPr>
          <w:rFonts w:cs="Times New Roman" w:hint="eastAsia"/>
        </w:rPr>
        <w:t>通过政府引导，充分激发人员的创造活力，确立企业在自主创新中的主体地位，加快形成一批有全国影响力的电子信息创新型领军企业，加速推动我市成为京津冀电子信息产业发展的集聚区。</w:t>
      </w:r>
    </w:p>
    <w:p w:rsidR="00A72599" w:rsidRDefault="00944C38" w:rsidP="002228A5">
      <w:pPr>
        <w:ind w:firstLine="640"/>
        <w:rPr>
          <w:rFonts w:cs="Times New Roman"/>
        </w:rPr>
      </w:pPr>
      <w:r>
        <w:rPr>
          <w:rFonts w:cs="Times New Roman" w:hint="eastAsia"/>
          <w:b/>
        </w:rPr>
        <w:t>（</w:t>
      </w:r>
      <w:r>
        <w:rPr>
          <w:rFonts w:cs="Times New Roman"/>
          <w:b/>
        </w:rPr>
        <w:t>1</w:t>
      </w:r>
      <w:r>
        <w:rPr>
          <w:rFonts w:cs="Times New Roman" w:hint="eastAsia"/>
          <w:b/>
        </w:rPr>
        <w:t>）实施大学生、科研人员创业引领计划。</w:t>
      </w:r>
      <w:r>
        <w:rPr>
          <w:rFonts w:cs="Times New Roman" w:hint="eastAsia"/>
        </w:rPr>
        <w:t>加快落实高校、科研院所等</w:t>
      </w:r>
      <w:r>
        <w:rPr>
          <w:rFonts w:cs="Times New Roman" w:hint="eastAsia"/>
        </w:rPr>
        <w:t>电子信息专业技术人员离岗创业政策。成</w:t>
      </w:r>
      <w:r>
        <w:rPr>
          <w:rFonts w:cs="Times New Roman" w:hint="eastAsia"/>
        </w:rPr>
        <w:lastRenderedPageBreak/>
        <w:t>立高校毕业生创业基金。引导和鼓励高校统筹资源，抓紧落实大学生创业指导服务机构、人员、场地等。引导和鼓励成功创业者、知名企业家、天使和创业投资人、专家学者等担任兼职创业导师，提供包括创业方案、创业渠道等创业辅导。鼓励高校建立健全弹性学制管理办法，支持大学生保留学籍休学创业。支持举办各类创业创新大赛，对获奖团队或个人给予多种形式的奖励。</w:t>
      </w:r>
    </w:p>
    <w:p w:rsidR="00A72599" w:rsidRDefault="00944C38" w:rsidP="002228A5">
      <w:pPr>
        <w:ind w:firstLine="640"/>
        <w:rPr>
          <w:rFonts w:cs="Times New Roman"/>
        </w:rPr>
      </w:pPr>
      <w:r>
        <w:rPr>
          <w:rFonts w:cs="Times New Roman" w:hint="eastAsia"/>
          <w:b/>
        </w:rPr>
        <w:t>（</w:t>
      </w:r>
      <w:r>
        <w:rPr>
          <w:rFonts w:cs="Times New Roman"/>
          <w:b/>
        </w:rPr>
        <w:t>2</w:t>
      </w:r>
      <w:r>
        <w:rPr>
          <w:rFonts w:cs="Times New Roman" w:hint="eastAsia"/>
          <w:b/>
        </w:rPr>
        <w:t>）实施科技资源开放共享计划。</w:t>
      </w:r>
      <w:r>
        <w:rPr>
          <w:rFonts w:cs="Times New Roman" w:hint="eastAsia"/>
        </w:rPr>
        <w:t>按照国家“建立统一开放的科研设施与仪器国家网络管理平台”的要求，将全市电子信息领域符合条件的科研设施与仪器纳入平台管理，构建开放共享互动的研发服务网络。探索建立重大科研基础设施和大型科研仪器开放共享制度和运行补助机制。加速推动大型互联网企业和基础电信企业向创业者开放计算、存储和数据资源。打造京津廊电子信息资源共享平台，争取京津电子信息领域的重点实验室、大型科学仪器设备、重大科技基础设施、重大科学工程等向廊坊市企业逐步开放，实现三地基</w:t>
      </w:r>
      <w:r>
        <w:rPr>
          <w:rFonts w:cs="Times New Roman" w:hint="eastAsia"/>
        </w:rPr>
        <w:lastRenderedPageBreak/>
        <w:t>础性科技信息资源联网共享。</w:t>
      </w:r>
    </w:p>
    <w:p w:rsidR="00A72599" w:rsidRDefault="00944C38" w:rsidP="002228A5">
      <w:pPr>
        <w:ind w:firstLine="640"/>
        <w:rPr>
          <w:rFonts w:cs="Times New Roman"/>
        </w:rPr>
      </w:pPr>
      <w:r>
        <w:rPr>
          <w:rFonts w:cs="Times New Roman" w:hint="eastAsia"/>
          <w:b/>
        </w:rPr>
        <w:t>（</w:t>
      </w:r>
      <w:r>
        <w:rPr>
          <w:rFonts w:cs="Times New Roman"/>
          <w:b/>
        </w:rPr>
        <w:t>3</w:t>
      </w:r>
      <w:r>
        <w:rPr>
          <w:rFonts w:cs="Times New Roman" w:hint="eastAsia"/>
          <w:b/>
        </w:rPr>
        <w:t>）实施京津研发</w:t>
      </w:r>
      <w:r>
        <w:rPr>
          <w:rFonts w:cs="Times New Roman"/>
          <w:b/>
        </w:rPr>
        <w:t>-</w:t>
      </w:r>
      <w:r>
        <w:rPr>
          <w:rFonts w:cs="Times New Roman" w:hint="eastAsia"/>
          <w:b/>
        </w:rPr>
        <w:t>廊坊孵化计划。</w:t>
      </w:r>
      <w:r>
        <w:rPr>
          <w:rFonts w:cs="Times New Roman" w:hint="eastAsia"/>
          <w:szCs w:val="32"/>
        </w:rPr>
        <w:t>鼓励</w:t>
      </w:r>
      <w:r>
        <w:rPr>
          <w:rFonts w:cs="Times New Roman" w:hint="eastAsia"/>
        </w:rPr>
        <w:t>电子信息领</w:t>
      </w:r>
      <w:r>
        <w:rPr>
          <w:rFonts w:cs="Times New Roman" w:hint="eastAsia"/>
        </w:rPr>
        <w:t>域有条件的高等院校、科研院所、企业等</w:t>
      </w:r>
      <w:r>
        <w:rPr>
          <w:rFonts w:cs="Times New Roman" w:hint="eastAsia"/>
          <w:szCs w:val="32"/>
        </w:rPr>
        <w:t>与北京中关村、北大、清华等优质创新资源的合作，采取一区多园、整体托管、创新链合作、研发</w:t>
      </w:r>
      <w:r>
        <w:rPr>
          <w:rFonts w:cs="Times New Roman"/>
          <w:szCs w:val="32"/>
        </w:rPr>
        <w:t>-</w:t>
      </w:r>
      <w:r>
        <w:rPr>
          <w:rFonts w:cs="Times New Roman" w:hint="eastAsia"/>
          <w:szCs w:val="32"/>
        </w:rPr>
        <w:t>孵化基地等模式，共建一批科技创新园区、科技成果孵化转化中心，借此</w:t>
      </w:r>
      <w:r>
        <w:rPr>
          <w:rFonts w:cs="Times New Roman" w:hint="eastAsia"/>
        </w:rPr>
        <w:t>吸引京津更多的电子信息技术成果在我市转化、更多的元素与我市融合。支持我市园区平台型企业到中关村海淀园、软件园以及天津滨海新区等电子信息产业聚集区建立孵化器，或建立科技企业孵化器联盟，主动链接京津创新资源，加速向我市转移转化。</w:t>
      </w:r>
    </w:p>
    <w:p w:rsidR="00A72599" w:rsidRDefault="00944C38" w:rsidP="002228A5">
      <w:pPr>
        <w:ind w:firstLine="640"/>
        <w:rPr>
          <w:rFonts w:cs="Times New Roman"/>
          <w:b/>
        </w:rPr>
      </w:pPr>
      <w:r>
        <w:rPr>
          <w:rFonts w:cs="Times New Roman" w:hint="eastAsia"/>
          <w:b/>
        </w:rPr>
        <w:t>（</w:t>
      </w:r>
      <w:r>
        <w:rPr>
          <w:rFonts w:cs="Times New Roman"/>
          <w:b/>
        </w:rPr>
        <w:t>4</w:t>
      </w:r>
      <w:r>
        <w:rPr>
          <w:rFonts w:cs="Times New Roman" w:hint="eastAsia"/>
          <w:b/>
        </w:rPr>
        <w:t>）实施科技金融创新计划。</w:t>
      </w:r>
      <w:r>
        <w:rPr>
          <w:rFonts w:cs="Times New Roman" w:hint="eastAsia"/>
        </w:rPr>
        <w:t>稳步推进股权众筹融资试点，加快网络众筹平台建设，鼓励有条件县（市、区）</w:t>
      </w:r>
      <w:r>
        <w:rPr>
          <w:rFonts w:cs="Times New Roman" w:hint="eastAsia"/>
        </w:rPr>
        <w:t>建设股权众筹平台，支持电子信息小微企业和创业者通过股权众筹融资方式募集早期股本。大力发展天使投资、风险投资、互联网金融、创业投资、科技保险等多功能、多层次的科技金融服务，为电子信息科技企业创新提供资金保障。规范发</w:t>
      </w:r>
      <w:r>
        <w:rPr>
          <w:rFonts w:cs="Times New Roman" w:hint="eastAsia"/>
        </w:rPr>
        <w:lastRenderedPageBreak/>
        <w:t>展网络借贷，鼓励互联网企业依法合规设立网络借贷平台，为投融资双方提供借贷信息交互、撮合、资信评估等服务。</w:t>
      </w:r>
    </w:p>
    <w:p w:rsidR="00A72599" w:rsidRDefault="00944C38" w:rsidP="002228A5">
      <w:pPr>
        <w:ind w:firstLine="640"/>
        <w:rPr>
          <w:rFonts w:cs="Times New Roman"/>
        </w:rPr>
      </w:pPr>
      <w:r>
        <w:rPr>
          <w:rFonts w:cs="Times New Roman" w:hint="eastAsia"/>
          <w:b/>
        </w:rPr>
        <w:t>（</w:t>
      </w:r>
      <w:r>
        <w:rPr>
          <w:rFonts w:cs="Times New Roman"/>
          <w:b/>
        </w:rPr>
        <w:t>5</w:t>
      </w:r>
      <w:r>
        <w:rPr>
          <w:rFonts w:cs="Times New Roman" w:hint="eastAsia"/>
          <w:b/>
        </w:rPr>
        <w:t>）培育创新型领军电子信息示范企业。</w:t>
      </w:r>
      <w:r>
        <w:rPr>
          <w:rFonts w:cs="Times New Roman" w:hint="eastAsia"/>
        </w:rPr>
        <w:t>在电子信息领域，每年培育</w:t>
      </w:r>
      <w:r>
        <w:rPr>
          <w:rFonts w:cs="Times New Roman"/>
        </w:rPr>
        <w:t>5</w:t>
      </w:r>
      <w:r>
        <w:rPr>
          <w:rFonts w:cs="Times New Roman" w:hint="eastAsia"/>
        </w:rPr>
        <w:t>家左右的国家级或省级技术创新示范企业，带动一批关联企业开展技术创新。每年培育</w:t>
      </w:r>
      <w:r>
        <w:rPr>
          <w:rFonts w:cs="Times New Roman"/>
        </w:rPr>
        <w:t>5-10</w:t>
      </w:r>
      <w:r>
        <w:rPr>
          <w:rFonts w:cs="Times New Roman" w:hint="eastAsia"/>
        </w:rPr>
        <w:t>家河北省管理创新示范企业，带动企业在管理理论、</w:t>
      </w:r>
      <w:r>
        <w:rPr>
          <w:rFonts w:cs="Times New Roman" w:hint="eastAsia"/>
        </w:rPr>
        <w:t>体制机制、方式方法等方面进行优化创新。</w:t>
      </w:r>
    </w:p>
    <w:p w:rsidR="00A72599" w:rsidRDefault="00944C38" w:rsidP="002228A5">
      <w:pPr>
        <w:pStyle w:val="2"/>
        <w:ind w:firstLineChars="196" w:firstLine="628"/>
        <w:rPr>
          <w:rFonts w:ascii="Times New Roman" w:eastAsia="楷体_GB2312" w:hAnsi="Times New Roman" w:cs="Times New Roman"/>
        </w:rPr>
      </w:pPr>
      <w:bookmarkStart w:id="105" w:name="_Toc450901014"/>
      <w:r>
        <w:rPr>
          <w:rFonts w:ascii="Times New Roman" w:eastAsia="楷体_GB2312" w:hAnsi="Times New Roman" w:cs="Times New Roman" w:hint="eastAsia"/>
        </w:rPr>
        <w:t>（五）提升工程：促进产业融合化、高端化发展</w:t>
      </w:r>
      <w:bookmarkEnd w:id="105"/>
    </w:p>
    <w:p w:rsidR="00A72599" w:rsidRDefault="00944C38" w:rsidP="002228A5">
      <w:pPr>
        <w:pStyle w:val="3"/>
        <w:ind w:firstLine="640"/>
        <w:rPr>
          <w:rFonts w:cs="Times New Roman"/>
        </w:rPr>
      </w:pPr>
      <w:bookmarkStart w:id="106" w:name="_Toc450901015"/>
      <w:r>
        <w:rPr>
          <w:rFonts w:cs="Times New Roman"/>
        </w:rPr>
        <w:t>1</w:t>
      </w:r>
      <w:r>
        <w:rPr>
          <w:rFonts w:cs="Times New Roman" w:hint="eastAsia"/>
        </w:rPr>
        <w:t>、依托“智能制造”推进两化深度融合</w:t>
      </w:r>
      <w:bookmarkEnd w:id="106"/>
    </w:p>
    <w:p w:rsidR="00A72599" w:rsidRDefault="00944C38" w:rsidP="002228A5">
      <w:pPr>
        <w:ind w:firstLine="640"/>
        <w:rPr>
          <w:rFonts w:cs="Times New Roman"/>
        </w:rPr>
      </w:pPr>
      <w:r>
        <w:rPr>
          <w:rFonts w:cs="Times New Roman" w:hint="eastAsia"/>
        </w:rPr>
        <w:t>积极落实“中国制造</w:t>
      </w:r>
      <w:r>
        <w:rPr>
          <w:rFonts w:cs="Times New Roman"/>
        </w:rPr>
        <w:t>2025</w:t>
      </w:r>
      <w:r>
        <w:rPr>
          <w:rFonts w:cs="Times New Roman" w:hint="eastAsia"/>
        </w:rPr>
        <w:t>造，充分发挥新一代信息技术的优势，优化传统制造业研发、生产、管理、营销等环节，提升制造业产品、装备、生产、管理和服务的智能化应用水平，力争重点行业智能制造实现新突破，深入推进工业化和信息化深度融合和倍增发展。</w:t>
      </w:r>
    </w:p>
    <w:p w:rsidR="00A72599" w:rsidRDefault="00944C38" w:rsidP="002228A5">
      <w:pPr>
        <w:ind w:firstLine="640"/>
        <w:rPr>
          <w:rFonts w:cs="Times New Roman"/>
        </w:rPr>
      </w:pPr>
      <w:r>
        <w:rPr>
          <w:rFonts w:cs="Times New Roman" w:hint="eastAsia"/>
          <w:b/>
        </w:rPr>
        <w:t>（</w:t>
      </w:r>
      <w:r>
        <w:rPr>
          <w:rFonts w:cs="Times New Roman"/>
          <w:b/>
        </w:rPr>
        <w:t>1</w:t>
      </w:r>
      <w:r>
        <w:rPr>
          <w:rFonts w:cs="Times New Roman" w:hint="eastAsia"/>
          <w:b/>
        </w:rPr>
        <w:t>）推进制造业智能化改造。</w:t>
      </w:r>
      <w:r>
        <w:rPr>
          <w:rFonts w:cs="Times New Roman" w:hint="eastAsia"/>
        </w:rPr>
        <w:t>全面落实河北省智能制</w:t>
      </w:r>
      <w:r>
        <w:rPr>
          <w:rFonts w:cs="Times New Roman" w:hint="eastAsia"/>
        </w:rPr>
        <w:lastRenderedPageBreak/>
        <w:t>造创新工程，加大运用数字化、自动化技术改造提升制造业企业信息化水平力度。加快发展以数控机床、智能生产线等为</w:t>
      </w:r>
      <w:r>
        <w:rPr>
          <w:rFonts w:cs="Times New Roman" w:hint="eastAsia"/>
        </w:rPr>
        <w:t>重点的智能装备产业和以增材制造、智能网联汽车、智慧家庭、智能可穿戴设备等为重点的智能产品。推动生产装备数字化，鼓励企业广泛运用信息技术改造提升落后的生产设备。推进生产过程智能化，鼓励企业采用国际标准和国外先进标准对生产工艺流程进行智能化再造。</w:t>
      </w:r>
    </w:p>
    <w:p w:rsidR="00A72599" w:rsidRDefault="00944C38" w:rsidP="002228A5">
      <w:pPr>
        <w:ind w:firstLine="640"/>
        <w:rPr>
          <w:rFonts w:cs="Times New Roman"/>
        </w:rPr>
      </w:pPr>
      <w:r>
        <w:rPr>
          <w:rFonts w:cs="Times New Roman" w:hint="eastAsia"/>
          <w:b/>
        </w:rPr>
        <w:t>（</w:t>
      </w:r>
      <w:r>
        <w:rPr>
          <w:rFonts w:cs="Times New Roman"/>
          <w:b/>
        </w:rPr>
        <w:t>2</w:t>
      </w:r>
      <w:r>
        <w:rPr>
          <w:rFonts w:cs="Times New Roman" w:hint="eastAsia"/>
          <w:b/>
        </w:rPr>
        <w:t>）开展智能制造生产模式示范。</w:t>
      </w:r>
      <w:r>
        <w:rPr>
          <w:rFonts w:cs="Times New Roman" w:hint="eastAsia"/>
        </w:rPr>
        <w:t>深化信息技术在企业研发设计、生产流通、经营管理等各环节的全方位应用，推进企业单项业务应用向多业务综合集成转变，企业信息应用向业务流程优化再造转变。支持大中型企业开展研发制造一体化、管理生产一体化、产供销一体化、业务财务一体化等信息化综合</w:t>
      </w:r>
      <w:r>
        <w:rPr>
          <w:rFonts w:cs="Times New Roman" w:hint="eastAsia"/>
        </w:rPr>
        <w:t>集成应用和全流程、全业务、整体性解决方案推广应用。开展智能工厂和数字化车间培育试点，在冶金、化工、食品等领域，开展以智能工厂为代表的流程制造试点示范；在汽车、轻工、电子信息等领域，开展以数字化车间</w:t>
      </w:r>
      <w:r>
        <w:rPr>
          <w:rFonts w:cs="Times New Roman" w:hint="eastAsia"/>
        </w:rPr>
        <w:lastRenderedPageBreak/>
        <w:t>为代表的离散制造试点示范。支持企业积极争列国家智能工厂、数字化车间试点示范。</w:t>
      </w:r>
    </w:p>
    <w:p w:rsidR="00A72599" w:rsidRDefault="00944C38" w:rsidP="002228A5">
      <w:pPr>
        <w:ind w:firstLine="640"/>
        <w:rPr>
          <w:rFonts w:cs="Times New Roman"/>
        </w:rPr>
      </w:pPr>
      <w:r>
        <w:rPr>
          <w:rFonts w:cs="Times New Roman" w:hint="eastAsia"/>
          <w:b/>
        </w:rPr>
        <w:t>（</w:t>
      </w:r>
      <w:r>
        <w:rPr>
          <w:rFonts w:cs="Times New Roman"/>
          <w:b/>
        </w:rPr>
        <w:t>3</w:t>
      </w:r>
      <w:r>
        <w:rPr>
          <w:rFonts w:cs="Times New Roman" w:hint="eastAsia"/>
          <w:b/>
        </w:rPr>
        <w:t>）强化机器人推广应用。</w:t>
      </w:r>
      <w:r>
        <w:rPr>
          <w:rFonts w:cs="Times New Roman" w:hint="eastAsia"/>
        </w:rPr>
        <w:t>引进并培育一批机器人工程研究中心和机器人研制企业，打造河北省最大的机器人研发生产基地，逐步形成涵盖设计研发、零部件生产、机器人本体制造、系统集成等完整产业链的智能机器人产业集群。围绕国防军工、汽车、电子电气、机械加工、医药制造等行业需求，积极探索机器人商业推广和营运模式，开展行业示范推广，加大机器人的推广应用力度。</w:t>
      </w:r>
    </w:p>
    <w:p w:rsidR="00A72599" w:rsidRDefault="00944C38" w:rsidP="002228A5">
      <w:pPr>
        <w:pStyle w:val="3"/>
        <w:ind w:firstLine="640"/>
        <w:rPr>
          <w:rFonts w:cs="Times New Roman"/>
        </w:rPr>
      </w:pPr>
      <w:bookmarkStart w:id="107" w:name="_Toc450901016"/>
      <w:r>
        <w:rPr>
          <w:rFonts w:cs="Times New Roman"/>
        </w:rPr>
        <w:t>2</w:t>
      </w:r>
      <w:r>
        <w:rPr>
          <w:rFonts w:cs="Times New Roman" w:hint="eastAsia"/>
        </w:rPr>
        <w:t>、依托“互联网</w:t>
      </w:r>
      <w:r>
        <w:rPr>
          <w:rFonts w:cs="Times New Roman"/>
        </w:rPr>
        <w:t>+</w:t>
      </w:r>
      <w:r>
        <w:rPr>
          <w:rFonts w:cs="Times New Roman" w:hint="eastAsia"/>
        </w:rPr>
        <w:t>联加速传统产业转型</w:t>
      </w:r>
      <w:bookmarkEnd w:id="107"/>
    </w:p>
    <w:p w:rsidR="00A72599" w:rsidRDefault="00944C38" w:rsidP="002228A5">
      <w:pPr>
        <w:ind w:firstLine="640"/>
        <w:rPr>
          <w:rFonts w:cs="Times New Roman"/>
        </w:rPr>
      </w:pPr>
      <w:r>
        <w:rPr>
          <w:rFonts w:cs="Times New Roman" w:hint="eastAsia"/>
        </w:rPr>
        <w:t>顺应“互联网＋”发展趋势，</w:t>
      </w:r>
      <w:r>
        <w:rPr>
          <w:rFonts w:cs="Times New Roman" w:hint="eastAsia"/>
          <w:szCs w:val="32"/>
        </w:rPr>
        <w:t>以现有优势产业集群为基础，</w:t>
      </w:r>
      <w:r>
        <w:rPr>
          <w:rFonts w:cs="Times New Roman" w:hint="eastAsia"/>
        </w:rPr>
        <w:t>大力拓展互联网技术与传统产业融合的广度和深度，加速推动传统特色产业集群转型升级。</w:t>
      </w:r>
    </w:p>
    <w:p w:rsidR="00A72599" w:rsidRDefault="00944C38" w:rsidP="002228A5">
      <w:pPr>
        <w:ind w:firstLine="640"/>
        <w:rPr>
          <w:rFonts w:cs="Times New Roman"/>
        </w:rPr>
      </w:pPr>
      <w:r>
        <w:rPr>
          <w:rFonts w:cs="Times New Roman" w:hint="eastAsia"/>
          <w:b/>
        </w:rPr>
        <w:t>（</w:t>
      </w:r>
      <w:r>
        <w:rPr>
          <w:rFonts w:cs="Times New Roman"/>
          <w:b/>
        </w:rPr>
        <w:t>1</w:t>
      </w:r>
      <w:r>
        <w:rPr>
          <w:rFonts w:cs="Times New Roman" w:hint="eastAsia"/>
          <w:b/>
        </w:rPr>
        <w:t>）落实河北省“互联</w:t>
      </w:r>
      <w:r>
        <w:rPr>
          <w:rFonts w:cs="Times New Roman" w:hint="eastAsia"/>
          <w:b/>
        </w:rPr>
        <w:t>网</w:t>
      </w:r>
      <w:r>
        <w:rPr>
          <w:rFonts w:cs="Times New Roman"/>
          <w:b/>
        </w:rPr>
        <w:t>+</w:t>
      </w:r>
      <w:r>
        <w:rPr>
          <w:rFonts w:cs="Times New Roman" w:hint="eastAsia"/>
          <w:b/>
        </w:rPr>
        <w:t>联产业集群实施方案。</w:t>
      </w:r>
      <w:r>
        <w:rPr>
          <w:rFonts w:cs="Times New Roman" w:hint="eastAsia"/>
        </w:rPr>
        <w:t>加快推进以云计算、大数据、物联网、移动互联网等为代表的新一代信息技术发展，以及在传统产业集群中的应用。鼓励发展</w:t>
      </w:r>
      <w:r>
        <w:rPr>
          <w:rFonts w:cs="Times New Roman" w:hint="eastAsia"/>
        </w:rPr>
        <w:lastRenderedPageBreak/>
        <w:t>工业控制、汽车电子、医疗电子等应用类高端电子产品，每年推出若干个传统行业信息化解决方案，加以示范推广。</w:t>
      </w:r>
    </w:p>
    <w:p w:rsidR="00A72599" w:rsidRDefault="00944C38" w:rsidP="002228A5">
      <w:pPr>
        <w:ind w:firstLine="640"/>
        <w:rPr>
          <w:rFonts w:cs="Times New Roman"/>
        </w:rPr>
      </w:pPr>
      <w:r>
        <w:rPr>
          <w:rFonts w:cs="Times New Roman" w:hint="eastAsia"/>
          <w:b/>
        </w:rPr>
        <w:t>（</w:t>
      </w:r>
      <w:r>
        <w:rPr>
          <w:rFonts w:cs="Times New Roman"/>
          <w:b/>
        </w:rPr>
        <w:t>2</w:t>
      </w:r>
      <w:r>
        <w:rPr>
          <w:rFonts w:cs="Times New Roman" w:hint="eastAsia"/>
          <w:b/>
        </w:rPr>
        <w:t>）开展“互联网</w:t>
      </w:r>
      <w:r>
        <w:rPr>
          <w:rFonts w:cs="Times New Roman"/>
          <w:b/>
        </w:rPr>
        <w:t>+</w:t>
      </w:r>
      <w:r>
        <w:rPr>
          <w:rFonts w:cs="Times New Roman" w:hint="eastAsia"/>
          <w:b/>
        </w:rPr>
        <w:t>联生产制造专项。</w:t>
      </w:r>
      <w:r>
        <w:rPr>
          <w:rFonts w:cs="Times New Roman" w:hint="eastAsia"/>
        </w:rPr>
        <w:t>推动制造企业开展线上线下（</w:t>
      </w:r>
      <w:r>
        <w:rPr>
          <w:rFonts w:cs="Times New Roman"/>
        </w:rPr>
        <w:t>O2O</w:t>
      </w:r>
      <w:r>
        <w:rPr>
          <w:rFonts w:cs="Times New Roman" w:hint="eastAsia"/>
        </w:rPr>
        <w:t>）、柔性制造、大规模个性定制等制造模式创新试点，加速企业由基于产品的传统制造模式向基于消费者个性需求的新模式转变。鼓励大型制造企业运用智能传感器、互联网、人工智能等新技术，推动生产设备互联、设备与产品互联。开展物联网示范应用，在民用爆炸物品、危险化学品、食品、药品等行业加快建设智能检测监测体系，发展智能监测、远程诊断管理、全产业链追溯等工业互联网新应用。</w:t>
      </w:r>
    </w:p>
    <w:p w:rsidR="00A72599" w:rsidRDefault="00944C38" w:rsidP="002228A5">
      <w:pPr>
        <w:ind w:firstLine="640"/>
        <w:rPr>
          <w:rFonts w:cs="Times New Roman"/>
          <w:b/>
        </w:rPr>
      </w:pPr>
      <w:r>
        <w:rPr>
          <w:rFonts w:cs="Times New Roman" w:hint="eastAsia"/>
        </w:rPr>
        <w:t>（</w:t>
      </w:r>
      <w:r>
        <w:rPr>
          <w:rFonts w:cs="Times New Roman"/>
        </w:rPr>
        <w:t>3</w:t>
      </w:r>
      <w:r>
        <w:rPr>
          <w:rFonts w:cs="Times New Roman" w:hint="eastAsia"/>
        </w:rPr>
        <w:t>）</w:t>
      </w:r>
      <w:r>
        <w:rPr>
          <w:rFonts w:cs="Times New Roman" w:hint="eastAsia"/>
          <w:b/>
        </w:rPr>
        <w:t>开展“互联网</w:t>
      </w:r>
      <w:r>
        <w:rPr>
          <w:rFonts w:cs="Times New Roman"/>
          <w:b/>
        </w:rPr>
        <w:t>+</w:t>
      </w:r>
      <w:r>
        <w:rPr>
          <w:rFonts w:cs="Times New Roman" w:hint="eastAsia"/>
          <w:b/>
        </w:rPr>
        <w:t>”电子商务专项。</w:t>
      </w:r>
      <w:r>
        <w:rPr>
          <w:rFonts w:cs="Times New Roman" w:hint="eastAsia"/>
        </w:rPr>
        <w:t>发展农村电子商务，着力开展电子商务进农村综合示范，重点推进已初具规模的县域特色产业电子商务交易平台建设，完善信息系统，</w:t>
      </w:r>
      <w:r>
        <w:rPr>
          <w:rFonts w:cs="Times New Roman" w:hint="eastAsia"/>
        </w:rPr>
        <w:t>面向个性化、定制化消费需求，拓展网上销售渠道，提高市场反应能力和综合竞争力。发展行业电子商务，鼓励化工、钢铁、</w:t>
      </w:r>
      <w:r>
        <w:rPr>
          <w:rFonts w:cs="Times New Roman" w:hint="eastAsia"/>
        </w:rPr>
        <w:lastRenderedPageBreak/>
        <w:t>电子、能源、轻纺、医药等行业企业，积极利用电子商务平台优化采购、分销体系，建立多样化的营销模式，提升企业经营效率。</w:t>
      </w:r>
    </w:p>
    <w:p w:rsidR="00A72599" w:rsidRDefault="00944C38" w:rsidP="002228A5">
      <w:pPr>
        <w:pStyle w:val="2"/>
        <w:ind w:firstLineChars="196" w:firstLine="628"/>
        <w:rPr>
          <w:rFonts w:ascii="Times New Roman" w:eastAsia="楷体_GB2312" w:hAnsi="Times New Roman" w:cs="Times New Roman"/>
        </w:rPr>
      </w:pPr>
      <w:bookmarkStart w:id="108" w:name="_Toc450901017"/>
      <w:r>
        <w:rPr>
          <w:rFonts w:ascii="Times New Roman" w:eastAsia="楷体_GB2312" w:hAnsi="Times New Roman" w:cs="Times New Roman" w:hint="eastAsia"/>
        </w:rPr>
        <w:t>（六）惠民工程：推进民生领域信息化深度应用</w:t>
      </w:r>
      <w:bookmarkEnd w:id="108"/>
    </w:p>
    <w:p w:rsidR="00A72599" w:rsidRDefault="00944C38" w:rsidP="002228A5">
      <w:pPr>
        <w:ind w:firstLine="640"/>
        <w:rPr>
          <w:rFonts w:cs="Times New Roman"/>
        </w:rPr>
      </w:pPr>
      <w:r>
        <w:rPr>
          <w:rFonts w:cs="Times New Roman" w:hint="eastAsia"/>
        </w:rPr>
        <w:t>大力实施廊坊市信息消费工程，统筹推进信息化与城镇化融合发展，争取列为全国“信息惠民国家试点城市”。</w:t>
      </w:r>
    </w:p>
    <w:p w:rsidR="00A72599" w:rsidRDefault="00944C38" w:rsidP="002228A5">
      <w:pPr>
        <w:pStyle w:val="3"/>
        <w:ind w:firstLine="640"/>
        <w:rPr>
          <w:rFonts w:cs="Times New Roman"/>
        </w:rPr>
      </w:pPr>
      <w:bookmarkStart w:id="109" w:name="_Toc450901018"/>
      <w:r>
        <w:rPr>
          <w:rFonts w:cs="Times New Roman"/>
        </w:rPr>
        <w:t>1</w:t>
      </w:r>
      <w:r>
        <w:rPr>
          <w:rFonts w:cs="Times New Roman" w:hint="eastAsia"/>
        </w:rPr>
        <w:t>、推进社会保障信息共享应用</w:t>
      </w:r>
      <w:bookmarkEnd w:id="109"/>
    </w:p>
    <w:p w:rsidR="00A72599" w:rsidRDefault="00944C38" w:rsidP="002228A5">
      <w:pPr>
        <w:ind w:firstLine="640"/>
        <w:rPr>
          <w:rFonts w:cs="Times New Roman"/>
        </w:rPr>
      </w:pPr>
      <w:r>
        <w:rPr>
          <w:rFonts w:cs="Times New Roman" w:hint="eastAsia"/>
        </w:rPr>
        <w:t>加快推进我市社会保障一卡通工作，并逐步建立更加便民快捷的</w:t>
      </w:r>
      <w:r>
        <w:rPr>
          <w:rFonts w:cs="Times New Roman" w:hint="eastAsia"/>
          <w:szCs w:val="32"/>
        </w:rPr>
        <w:t>京津廊</w:t>
      </w:r>
      <w:r>
        <w:rPr>
          <w:rFonts w:cs="Times New Roman" w:hint="eastAsia"/>
        </w:rPr>
        <w:t>一体化社会保障公共服务体系，包括：</w:t>
      </w:r>
      <w:r>
        <w:rPr>
          <w:rFonts w:cs="Times New Roman" w:hint="eastAsia"/>
          <w:szCs w:val="32"/>
        </w:rPr>
        <w:t>构建京津廊职工养</w:t>
      </w:r>
      <w:r>
        <w:rPr>
          <w:rFonts w:cs="Times New Roman" w:hint="eastAsia"/>
          <w:szCs w:val="32"/>
        </w:rPr>
        <w:t>老保险协商机制，积极探索养老保险跨区域转移，构建适合京津地区迁入单位和劳动者的社会保险费用缴纳机制，保障三地职工养老保险工作协同发展。</w:t>
      </w:r>
    </w:p>
    <w:p w:rsidR="00A72599" w:rsidRDefault="00944C38" w:rsidP="002228A5">
      <w:pPr>
        <w:pStyle w:val="3"/>
        <w:ind w:firstLine="640"/>
        <w:rPr>
          <w:rFonts w:cs="Times New Roman"/>
        </w:rPr>
      </w:pPr>
      <w:bookmarkStart w:id="110" w:name="_Toc450901019"/>
      <w:r>
        <w:rPr>
          <w:rFonts w:cs="Times New Roman"/>
        </w:rPr>
        <w:t>2</w:t>
      </w:r>
      <w:r>
        <w:rPr>
          <w:rFonts w:cs="Times New Roman" w:hint="eastAsia"/>
        </w:rPr>
        <w:t>、推进健康医疗信息共享应用</w:t>
      </w:r>
      <w:bookmarkEnd w:id="110"/>
    </w:p>
    <w:p w:rsidR="00A72599" w:rsidRDefault="00944C38" w:rsidP="002228A5">
      <w:pPr>
        <w:ind w:firstLine="640"/>
        <w:rPr>
          <w:rFonts w:cs="Times New Roman"/>
        </w:rPr>
      </w:pPr>
      <w:r>
        <w:rPr>
          <w:rFonts w:cs="Times New Roman" w:hint="eastAsia"/>
          <w:szCs w:val="32"/>
        </w:rPr>
        <w:t>加强京津廊医疗定点医保衔接，分级推进医疗保险异地就医费用结算，依托省内结算平台，与京津两地共同搭建医</w:t>
      </w:r>
      <w:r>
        <w:rPr>
          <w:rFonts w:cs="Times New Roman" w:hint="eastAsia"/>
          <w:szCs w:val="32"/>
        </w:rPr>
        <w:lastRenderedPageBreak/>
        <w:t>保信息网络平台，推动医疗资源三地共建共享。</w:t>
      </w:r>
    </w:p>
    <w:p w:rsidR="00A72599" w:rsidRDefault="00944C38" w:rsidP="002228A5">
      <w:pPr>
        <w:pStyle w:val="3"/>
        <w:ind w:firstLine="640"/>
        <w:rPr>
          <w:rFonts w:cs="Times New Roman"/>
        </w:rPr>
      </w:pPr>
      <w:bookmarkStart w:id="111" w:name="_Toc450901020"/>
      <w:r>
        <w:rPr>
          <w:rFonts w:cs="Times New Roman"/>
        </w:rPr>
        <w:t>3</w:t>
      </w:r>
      <w:r>
        <w:rPr>
          <w:rFonts w:cs="Times New Roman" w:hint="eastAsia"/>
        </w:rPr>
        <w:t>、推进优质教育资源信息共享应用</w:t>
      </w:r>
      <w:bookmarkEnd w:id="111"/>
    </w:p>
    <w:p w:rsidR="00A72599" w:rsidRDefault="00944C38" w:rsidP="002228A5">
      <w:pPr>
        <w:ind w:firstLine="640"/>
        <w:rPr>
          <w:rFonts w:cs="Times New Roman"/>
        </w:rPr>
      </w:pPr>
      <w:r>
        <w:rPr>
          <w:rFonts w:cs="Times New Roman" w:hint="eastAsia"/>
        </w:rPr>
        <w:t>推动全市建立可视化、交互式教育资源公共服务平台，深化信息技术在教育教学中的应用，加速推进国家精品开放课程等教育资源在我市实现共享共用。</w:t>
      </w:r>
    </w:p>
    <w:p w:rsidR="00A72599" w:rsidRDefault="00944C38" w:rsidP="002228A5">
      <w:pPr>
        <w:pStyle w:val="3"/>
        <w:ind w:firstLine="640"/>
        <w:rPr>
          <w:rFonts w:cs="Times New Roman"/>
        </w:rPr>
      </w:pPr>
      <w:bookmarkStart w:id="112" w:name="_Toc450901021"/>
      <w:r>
        <w:rPr>
          <w:rFonts w:cs="Times New Roman"/>
        </w:rPr>
        <w:t>4</w:t>
      </w:r>
      <w:r>
        <w:rPr>
          <w:rFonts w:cs="Times New Roman" w:hint="eastAsia"/>
        </w:rPr>
        <w:t>、推进养老和社区信息共享应用</w:t>
      </w:r>
      <w:bookmarkEnd w:id="112"/>
    </w:p>
    <w:p w:rsidR="00A72599" w:rsidRDefault="00944C38" w:rsidP="002228A5">
      <w:pPr>
        <w:ind w:firstLine="640"/>
        <w:rPr>
          <w:rFonts w:cs="Times New Roman"/>
        </w:rPr>
      </w:pPr>
      <w:r>
        <w:rPr>
          <w:rFonts w:cs="Times New Roman" w:hint="eastAsia"/>
        </w:rPr>
        <w:t>推动养老机构信息服务平台和社区公共服务综合信息平台的建设应用，有序推进智慧社区建设，推动形成社区公共服务、志愿服务和便民利民服务衔接配套的社区服务信息化体系。利用物联网、远程健康监测等手段，实现养老机构与周边社区居民的养老资源共享，拓展养老机构专业化服务惠及面，推进养老、保健、医疗服务一体化发展。</w:t>
      </w:r>
    </w:p>
    <w:p w:rsidR="00A72599" w:rsidRDefault="00944C38" w:rsidP="002228A5">
      <w:pPr>
        <w:pStyle w:val="3"/>
        <w:ind w:firstLine="640"/>
        <w:rPr>
          <w:rFonts w:cs="Times New Roman"/>
        </w:rPr>
      </w:pPr>
      <w:bookmarkStart w:id="113" w:name="_Toc450901022"/>
      <w:r>
        <w:rPr>
          <w:rFonts w:cs="Times New Roman"/>
        </w:rPr>
        <w:t>5</w:t>
      </w:r>
      <w:r>
        <w:rPr>
          <w:rFonts w:cs="Times New Roman" w:hint="eastAsia"/>
        </w:rPr>
        <w:t>、推进就业服务信息共享应用</w:t>
      </w:r>
      <w:bookmarkEnd w:id="113"/>
    </w:p>
    <w:p w:rsidR="00A72599" w:rsidRDefault="00944C38" w:rsidP="002228A5">
      <w:pPr>
        <w:ind w:firstLine="640"/>
        <w:rPr>
          <w:rFonts w:cs="Times New Roman"/>
        </w:rPr>
      </w:pPr>
      <w:r>
        <w:rPr>
          <w:rFonts w:cs="Times New Roman" w:hint="eastAsia"/>
        </w:rPr>
        <w:t>建设全市高校毕业生、农村转移劳动者、就业困难人员数据库，鼓励职业中介机构和相关人力资源服务企业广泛参</w:t>
      </w:r>
      <w:r>
        <w:rPr>
          <w:rFonts w:cs="Times New Roman" w:hint="eastAsia"/>
        </w:rPr>
        <w:lastRenderedPageBreak/>
        <w:t>与，推动就业信息全国联网，面向各类劳动者和用人单位开展政策咨询、信息发布、职业指导</w:t>
      </w:r>
      <w:r>
        <w:rPr>
          <w:rFonts w:cs="Times New Roman" w:hint="eastAsia"/>
        </w:rPr>
        <w:t>、就业失业登记和享受政府网上经办服务，创造平等就业机会，促进社会就业更加充分。</w:t>
      </w:r>
    </w:p>
    <w:p w:rsidR="00A72599" w:rsidRDefault="00944C38" w:rsidP="002228A5">
      <w:pPr>
        <w:pStyle w:val="3"/>
        <w:ind w:firstLine="640"/>
        <w:rPr>
          <w:rFonts w:cs="Times New Roman"/>
        </w:rPr>
      </w:pPr>
      <w:bookmarkStart w:id="114" w:name="_Toc450901023"/>
      <w:r>
        <w:rPr>
          <w:rFonts w:cs="Times New Roman"/>
        </w:rPr>
        <w:t>6</w:t>
      </w:r>
      <w:r>
        <w:rPr>
          <w:rFonts w:cs="Times New Roman" w:hint="eastAsia"/>
        </w:rPr>
        <w:t>、推进食品药品安全信息共享应用</w:t>
      </w:r>
      <w:bookmarkEnd w:id="114"/>
    </w:p>
    <w:p w:rsidR="00A72599" w:rsidRDefault="00944C38" w:rsidP="002228A5">
      <w:pPr>
        <w:ind w:firstLine="640"/>
        <w:rPr>
          <w:rFonts w:cs="Times New Roman"/>
        </w:rPr>
      </w:pPr>
      <w:r>
        <w:rPr>
          <w:rFonts w:cs="Times New Roman" w:hint="eastAsia"/>
        </w:rPr>
        <w:t>利用物联网技术、防伪技术、云计算等技术，加快食品药品安全信息系统建设，强化全市食品药品电子追溯，方便信息公开查询，切实提高食品药品安全保障水平。</w:t>
      </w:r>
    </w:p>
    <w:p w:rsidR="00A72599" w:rsidRDefault="00944C38" w:rsidP="002228A5">
      <w:pPr>
        <w:pStyle w:val="3"/>
        <w:ind w:firstLine="640"/>
        <w:rPr>
          <w:rFonts w:cs="Times New Roman"/>
        </w:rPr>
      </w:pPr>
      <w:bookmarkStart w:id="115" w:name="_Toc450901024"/>
      <w:r>
        <w:rPr>
          <w:rFonts w:cs="Times New Roman"/>
        </w:rPr>
        <w:t>7</w:t>
      </w:r>
      <w:r>
        <w:rPr>
          <w:rFonts w:cs="Times New Roman" w:hint="eastAsia"/>
        </w:rPr>
        <w:t>、推进公共安全信息共享服务应用</w:t>
      </w:r>
      <w:bookmarkEnd w:id="115"/>
    </w:p>
    <w:p w:rsidR="00A72599" w:rsidRDefault="00944C38" w:rsidP="002228A5">
      <w:pPr>
        <w:ind w:firstLine="640"/>
        <w:rPr>
          <w:rFonts w:cs="Times New Roman"/>
        </w:rPr>
      </w:pPr>
      <w:r>
        <w:rPr>
          <w:rFonts w:cs="Times New Roman" w:hint="eastAsia"/>
        </w:rPr>
        <w:t>推进全市公共安全视频图像信息处理平台、共享服务平台建设，构建立体化公共综合防控及社会安全服务体系。</w:t>
      </w:r>
    </w:p>
    <w:p w:rsidR="00A72599" w:rsidRDefault="00944C38" w:rsidP="002228A5">
      <w:pPr>
        <w:pStyle w:val="3"/>
        <w:ind w:firstLine="640"/>
        <w:rPr>
          <w:rFonts w:cs="Times New Roman"/>
        </w:rPr>
      </w:pPr>
      <w:bookmarkStart w:id="116" w:name="_Toc450901025"/>
      <w:r>
        <w:rPr>
          <w:rFonts w:cs="Times New Roman"/>
        </w:rPr>
        <w:t>8</w:t>
      </w:r>
      <w:r>
        <w:rPr>
          <w:rFonts w:cs="Times New Roman" w:hint="eastAsia"/>
        </w:rPr>
        <w:t>、推进家庭服务信息共享应用</w:t>
      </w:r>
      <w:bookmarkEnd w:id="116"/>
    </w:p>
    <w:p w:rsidR="00A72599" w:rsidRDefault="00944C38" w:rsidP="002228A5">
      <w:pPr>
        <w:ind w:firstLine="640"/>
        <w:rPr>
          <w:rFonts w:cs="Times New Roman"/>
        </w:rPr>
      </w:pPr>
      <w:r>
        <w:rPr>
          <w:rFonts w:cs="Times New Roman" w:hint="eastAsia"/>
        </w:rPr>
        <w:t>建设智慧家庭综合应用平台，整合生活服务信息、公共安全服务信息和新农村综合服务信息等，面向</w:t>
      </w:r>
      <w:r>
        <w:rPr>
          <w:rFonts w:cs="Times New Roman" w:hint="eastAsia"/>
        </w:rPr>
        <w:t>全市家庭和个人，提供优质、多样、便捷的信息服务，促进和引导居民信</w:t>
      </w:r>
      <w:r>
        <w:rPr>
          <w:rFonts w:cs="Times New Roman" w:hint="eastAsia"/>
        </w:rPr>
        <w:lastRenderedPageBreak/>
        <w:t>息消费。</w:t>
      </w:r>
    </w:p>
    <w:p w:rsidR="00A72599" w:rsidRDefault="00944C38" w:rsidP="002228A5">
      <w:pPr>
        <w:pStyle w:val="3"/>
        <w:ind w:firstLine="640"/>
        <w:rPr>
          <w:rFonts w:cs="Times New Roman"/>
        </w:rPr>
      </w:pPr>
      <w:bookmarkStart w:id="117" w:name="_Toc450901026"/>
      <w:r>
        <w:rPr>
          <w:rFonts w:cs="Times New Roman"/>
        </w:rPr>
        <w:t>9</w:t>
      </w:r>
      <w:r>
        <w:rPr>
          <w:rFonts w:cs="Times New Roman" w:hint="eastAsia"/>
        </w:rPr>
        <w:t>、推进京津冀交通信息共享应用</w:t>
      </w:r>
      <w:bookmarkEnd w:id="117"/>
    </w:p>
    <w:p w:rsidR="00A72599" w:rsidRDefault="00944C38" w:rsidP="002228A5">
      <w:pPr>
        <w:ind w:firstLine="640"/>
        <w:rPr>
          <w:rFonts w:cs="Times New Roman"/>
        </w:rPr>
      </w:pPr>
      <w:r>
        <w:rPr>
          <w:rFonts w:cs="Times New Roman" w:hint="eastAsia"/>
        </w:rPr>
        <w:t>推动与京津共建综合交通信息共享平台，实现客运“联程联运”和货运“一票到底”，提升交通智能化管理水平和区域一体化运输服务水平。</w:t>
      </w:r>
      <w:bookmarkEnd w:id="86"/>
      <w:bookmarkEnd w:id="87"/>
    </w:p>
    <w:p w:rsidR="00A72599" w:rsidRDefault="00A72599">
      <w:pPr>
        <w:widowControl/>
        <w:spacing w:line="240" w:lineRule="auto"/>
        <w:ind w:firstLineChars="0" w:firstLine="0"/>
        <w:jc w:val="left"/>
        <w:rPr>
          <w:rFonts w:cs="Times New Roman"/>
        </w:rPr>
      </w:pPr>
    </w:p>
    <w:p w:rsidR="00A72599" w:rsidRDefault="00944C38" w:rsidP="002228A5">
      <w:pPr>
        <w:pStyle w:val="1"/>
        <w:ind w:firstLine="643"/>
        <w:rPr>
          <w:rFonts w:cs="Times New Roman"/>
          <w:lang w:val="en-GB"/>
        </w:rPr>
      </w:pPr>
      <w:bookmarkStart w:id="118" w:name="_Toc450901027"/>
      <w:r>
        <w:rPr>
          <w:rFonts w:cs="Times New Roman" w:hint="eastAsia"/>
          <w:lang w:val="en-GB"/>
        </w:rPr>
        <w:t>七、保障措施</w:t>
      </w:r>
      <w:bookmarkEnd w:id="118"/>
    </w:p>
    <w:p w:rsidR="00A72599" w:rsidRDefault="00944C38" w:rsidP="002228A5">
      <w:pPr>
        <w:pStyle w:val="2"/>
        <w:ind w:firstLineChars="196" w:firstLine="628"/>
        <w:rPr>
          <w:rFonts w:ascii="Times New Roman" w:eastAsia="楷体_GB2312" w:hAnsi="Times New Roman" w:cs="Times New Roman"/>
        </w:rPr>
      </w:pPr>
      <w:bookmarkStart w:id="119" w:name="_Toc450901028"/>
      <w:r>
        <w:rPr>
          <w:rFonts w:ascii="Times New Roman" w:eastAsia="楷体_GB2312" w:hAnsi="Times New Roman" w:cs="Times New Roman" w:hint="eastAsia"/>
        </w:rPr>
        <w:t>（一）完善组织保障机制</w:t>
      </w:r>
      <w:bookmarkEnd w:id="119"/>
    </w:p>
    <w:p w:rsidR="00A72599" w:rsidRDefault="00944C38" w:rsidP="002228A5">
      <w:pPr>
        <w:ind w:firstLine="640"/>
        <w:rPr>
          <w:rFonts w:cs="Times New Roman"/>
        </w:rPr>
      </w:pPr>
      <w:r>
        <w:rPr>
          <w:rFonts w:cs="Times New Roman" w:hint="eastAsia"/>
          <w:b/>
        </w:rPr>
        <w:t>成立电子信息产业发展领导小组。</w:t>
      </w:r>
      <w:r>
        <w:rPr>
          <w:rFonts w:cs="Times New Roman" w:hint="eastAsia"/>
        </w:rPr>
        <w:t>成立由市政府主要领导负责的产业发展领导小组，成员由市属主管电子信息产业发展的各职能部门领导及相关园区职能部门主要负责同志组成。领导小组主要负责电子信息产业发展的统筹指导和综合协调，根据需要做好产业政策、发展规划、空间布局等事项研究，协调解决产业发展过程中遇到的重大问题，确保产业发展有序推进。</w:t>
      </w:r>
    </w:p>
    <w:p w:rsidR="00A72599" w:rsidRDefault="00944C38" w:rsidP="002228A5">
      <w:pPr>
        <w:ind w:firstLine="640"/>
        <w:rPr>
          <w:rFonts w:cs="Times New Roman"/>
        </w:rPr>
      </w:pPr>
      <w:r>
        <w:rPr>
          <w:rFonts w:cs="Times New Roman" w:hint="eastAsia"/>
          <w:b/>
        </w:rPr>
        <w:t>建立规划实施的评估机制。</w:t>
      </w:r>
      <w:r>
        <w:rPr>
          <w:rFonts w:cs="Times New Roman" w:hint="eastAsia"/>
        </w:rPr>
        <w:t>积极借助社会中介组织力</w:t>
      </w:r>
      <w:r>
        <w:rPr>
          <w:rFonts w:cs="Times New Roman" w:hint="eastAsia"/>
        </w:rPr>
        <w:lastRenderedPageBreak/>
        <w:t>量，不定期对规划实施情况进行跟踪分析，按年度编写规划实施报告。</w:t>
      </w:r>
      <w:r>
        <w:rPr>
          <w:rFonts w:cs="Times New Roman"/>
        </w:rPr>
        <w:t>2018</w:t>
      </w:r>
      <w:r>
        <w:rPr>
          <w:rFonts w:cs="Times New Roman" w:hint="eastAsia"/>
        </w:rPr>
        <w:t>年末开展规划中期评估，检查规划执行情况，把握电子信息产业宏观形势变化，针对出现的新情况新问题，对规划进行动态调整，完善规划后半期工作，保障规划目标有步骤、按节点实现。</w:t>
      </w:r>
    </w:p>
    <w:p w:rsidR="00A72599" w:rsidRDefault="00944C38" w:rsidP="002228A5">
      <w:pPr>
        <w:pStyle w:val="2"/>
        <w:ind w:firstLineChars="196" w:firstLine="628"/>
        <w:rPr>
          <w:rFonts w:ascii="Times New Roman" w:eastAsia="楷体_GB2312" w:hAnsi="Times New Roman" w:cs="Times New Roman"/>
        </w:rPr>
      </w:pPr>
      <w:bookmarkStart w:id="120" w:name="_Toc450901029"/>
      <w:r>
        <w:rPr>
          <w:rFonts w:ascii="Times New Roman" w:eastAsia="楷体_GB2312" w:hAnsi="Times New Roman" w:cs="Times New Roman" w:hint="eastAsia"/>
        </w:rPr>
        <w:t>（二）健全政策支撑体系</w:t>
      </w:r>
      <w:bookmarkEnd w:id="120"/>
    </w:p>
    <w:p w:rsidR="00A72599" w:rsidRDefault="00944C38" w:rsidP="002228A5">
      <w:pPr>
        <w:ind w:firstLine="640"/>
        <w:rPr>
          <w:rFonts w:cs="Times New Roman"/>
        </w:rPr>
      </w:pPr>
      <w:r>
        <w:rPr>
          <w:rFonts w:cs="Times New Roman" w:hint="eastAsia"/>
          <w:b/>
        </w:rPr>
        <w:t>完善电子信息产业发展的政策环境。</w:t>
      </w:r>
      <w:r>
        <w:rPr>
          <w:rFonts w:cs="Times New Roman" w:hint="eastAsia"/>
        </w:rPr>
        <w:t>根据国家电子信息产业发展趋势以及廊坊市电子信息产业重点发展领域需要，及时研究制定相关的扶持政策，出台更加开放积极的创新人才引进政策、招商引资鼓励政策、优惠电价政策、财税优惠政策、投融资政策等。对成长性好、发展潜力大、带动性强的本土电子信息企业，在网络、市政配套等方面加大政策倾斜力度。对属</w:t>
      </w:r>
      <w:r>
        <w:rPr>
          <w:rFonts w:cs="Times New Roman" w:hint="eastAsia"/>
        </w:rPr>
        <w:t>于我市产业发展重点领域（如大数据、新一代互联网、物联网等）且为产业链缺失环节的重点产业化项目，予以用地、资金等方面的重点支持。</w:t>
      </w:r>
    </w:p>
    <w:p w:rsidR="00A72599" w:rsidRDefault="00944C38" w:rsidP="002228A5">
      <w:pPr>
        <w:ind w:firstLine="640"/>
        <w:rPr>
          <w:rFonts w:cs="Times New Roman"/>
        </w:rPr>
      </w:pPr>
      <w:r>
        <w:rPr>
          <w:rFonts w:cs="Times New Roman" w:hint="eastAsia"/>
          <w:b/>
        </w:rPr>
        <w:lastRenderedPageBreak/>
        <w:t>加大政策的宣传力度。</w:t>
      </w:r>
      <w:r>
        <w:rPr>
          <w:rFonts w:cs="Times New Roman" w:hint="eastAsia"/>
        </w:rPr>
        <w:t>积极跟踪国家、河北省和廊坊市鼓励发展电子信息产业发展的相关政策，定期编制《支持电子信息企业发展政策汇编》，并向社会公开发布，促进相关政策落实。鼓励第三方服务机构不定期组织电子信息产业发展领域的政策培训，</w:t>
      </w:r>
      <w:r>
        <w:rPr>
          <w:rFonts w:cs="Times New Roman" w:hint="eastAsia"/>
          <w:szCs w:val="32"/>
        </w:rPr>
        <w:t>重点做好政策宣传和</w:t>
      </w:r>
      <w:r>
        <w:rPr>
          <w:rFonts w:cs="Times New Roman" w:hint="eastAsia"/>
        </w:rPr>
        <w:t>政策措施解读，指导相关企业用好国家多种支持和优惠政策，充分调动电子信息企业和科技型人才等资源服务于全市电子信息产业的发展壮大。</w:t>
      </w:r>
    </w:p>
    <w:p w:rsidR="00A72599" w:rsidRDefault="00944C38" w:rsidP="002228A5">
      <w:pPr>
        <w:pStyle w:val="2"/>
        <w:ind w:firstLineChars="196" w:firstLine="628"/>
        <w:rPr>
          <w:rFonts w:ascii="Times New Roman" w:eastAsia="楷体_GB2312" w:hAnsi="Times New Roman" w:cs="Times New Roman"/>
        </w:rPr>
      </w:pPr>
      <w:bookmarkStart w:id="121" w:name="_Toc450901030"/>
      <w:r>
        <w:rPr>
          <w:rFonts w:ascii="Times New Roman" w:eastAsia="楷体_GB2312" w:hAnsi="Times New Roman" w:cs="Times New Roman" w:hint="eastAsia"/>
        </w:rPr>
        <w:t>（三）创新招商引</w:t>
      </w:r>
      <w:r>
        <w:rPr>
          <w:rFonts w:ascii="Times New Roman" w:eastAsia="楷体_GB2312" w:hAnsi="Times New Roman" w:cs="Times New Roman" w:hint="eastAsia"/>
        </w:rPr>
        <w:t>资方式</w:t>
      </w:r>
      <w:bookmarkEnd w:id="121"/>
    </w:p>
    <w:p w:rsidR="00A72599" w:rsidRDefault="00944C38" w:rsidP="002228A5">
      <w:pPr>
        <w:ind w:firstLine="640"/>
        <w:rPr>
          <w:rFonts w:cs="Times New Roman"/>
        </w:rPr>
      </w:pPr>
      <w:r>
        <w:rPr>
          <w:rFonts w:cs="Times New Roman" w:hint="eastAsia"/>
          <w:b/>
        </w:rPr>
        <w:t>定期策划年度产业链招商工作方案。</w:t>
      </w:r>
      <w:r>
        <w:rPr>
          <w:rFonts w:cs="Times New Roman" w:hint="eastAsia"/>
        </w:rPr>
        <w:t>强化方案的指导作用，提高招商引资的质量和水平。针对我市电子信息产业链的缺失环节和薄弱环节，推进产业链定点招商，增强招商工作的针对性。针对我市大数据、物联网、数字内容等新兴产业，重视龙头骨干企业和关键性项目的引进，逐步形成引领带动效应。</w:t>
      </w:r>
    </w:p>
    <w:p w:rsidR="00A72599" w:rsidRDefault="00944C38" w:rsidP="002228A5">
      <w:pPr>
        <w:ind w:firstLine="640"/>
        <w:rPr>
          <w:rFonts w:cs="Times New Roman"/>
        </w:rPr>
      </w:pPr>
      <w:r>
        <w:rPr>
          <w:rFonts w:cs="Times New Roman" w:hint="eastAsia"/>
          <w:b/>
        </w:rPr>
        <w:lastRenderedPageBreak/>
        <w:t>探索利用多样化的招商方式。</w:t>
      </w:r>
      <w:r>
        <w:rPr>
          <w:rFonts w:cs="Times New Roman" w:hint="eastAsia"/>
        </w:rPr>
        <w:t>以改善软环境、硬环境和实施优惠政策为基础，充分利用政府招商、展会招商、网络招商、上门招商、节会招商、企业招商、标准厂房招商，以及以企引企、以商招商和企业增资扩产等方式，实现招商工作制度化、招商队伍专业化、招商手</w:t>
      </w:r>
      <w:r>
        <w:rPr>
          <w:rFonts w:cs="Times New Roman" w:hint="eastAsia"/>
        </w:rPr>
        <w:t>段现代化、招商形式多样化、招商项目集群化，有效对接京津、我国沿海发达地区乃至国外的产业转移。</w:t>
      </w:r>
    </w:p>
    <w:p w:rsidR="00A72599" w:rsidRDefault="00944C38" w:rsidP="002228A5">
      <w:pPr>
        <w:pStyle w:val="2"/>
        <w:ind w:firstLineChars="196" w:firstLine="628"/>
        <w:rPr>
          <w:rFonts w:ascii="Times New Roman" w:eastAsia="楷体_GB2312" w:hAnsi="Times New Roman" w:cs="Times New Roman"/>
        </w:rPr>
      </w:pPr>
      <w:bookmarkStart w:id="122" w:name="_Toc450901031"/>
      <w:r>
        <w:rPr>
          <w:rFonts w:ascii="Times New Roman" w:eastAsia="楷体_GB2312" w:hAnsi="Times New Roman" w:cs="Times New Roman" w:hint="eastAsia"/>
        </w:rPr>
        <w:t>（四）强化人才培育引进</w:t>
      </w:r>
      <w:bookmarkEnd w:id="122"/>
    </w:p>
    <w:p w:rsidR="00A72599" w:rsidRDefault="00944C38" w:rsidP="002228A5">
      <w:pPr>
        <w:ind w:firstLine="640"/>
        <w:rPr>
          <w:rFonts w:cs="Times New Roman"/>
        </w:rPr>
      </w:pPr>
      <w:r>
        <w:rPr>
          <w:rFonts w:cs="Times New Roman" w:hint="eastAsia"/>
          <w:b/>
        </w:rPr>
        <w:t>建立有效的人才培养机制。</w:t>
      </w:r>
      <w:r>
        <w:rPr>
          <w:rFonts w:cs="Times New Roman" w:hint="eastAsia"/>
        </w:rPr>
        <w:t>适应我市电子信息产业发展升级需要，大力实施人才强业战略。全面落实国家及</w:t>
      </w:r>
      <w:r w:rsidR="002228A5" w:rsidRPr="002228A5">
        <w:rPr>
          <w:rFonts w:cs="Times New Roman" w:hint="eastAsia"/>
        </w:rPr>
        <w:t>省人力资源和社会保障厅</w:t>
      </w:r>
      <w:r>
        <w:rPr>
          <w:rFonts w:cs="Times New Roman" w:hint="eastAsia"/>
        </w:rPr>
        <w:t>相关政策，坚持“培养本地人才和引进外部人才相结合”的原则，建立一支素质较高、相对稳定的电子信息产业人才队伍。特别是对于紧缺技能型人才，加快部分普通本科高等学校向应用技术型高等学校转型，鼓励开展校企联合招生、联合培养，拓展校企合作育人的途径与方式。推</w:t>
      </w:r>
      <w:r>
        <w:rPr>
          <w:rFonts w:cs="Times New Roman" w:hint="eastAsia"/>
        </w:rPr>
        <w:lastRenderedPageBreak/>
        <w:t>进京津廊科技人才、管理人才、创</w:t>
      </w:r>
      <w:r>
        <w:rPr>
          <w:rFonts w:cs="Times New Roman" w:hint="eastAsia"/>
        </w:rPr>
        <w:t>业人才和技能人才的联合培养，探索建立区域专业化、实用型人才培养基地。支持企业和社会力量举办各类信息人才培训和职业教育，注重员工的岗前培训和再教育。</w:t>
      </w:r>
    </w:p>
    <w:p w:rsidR="00A72599" w:rsidRDefault="00944C38" w:rsidP="002228A5">
      <w:pPr>
        <w:ind w:firstLine="640"/>
        <w:rPr>
          <w:rFonts w:cs="Times New Roman"/>
        </w:rPr>
      </w:pPr>
      <w:r>
        <w:rPr>
          <w:rFonts w:cs="Times New Roman" w:hint="eastAsia"/>
          <w:b/>
        </w:rPr>
        <w:t>建立完善的人才引进机制。</w:t>
      </w:r>
      <w:r>
        <w:rPr>
          <w:rFonts w:cs="Times New Roman" w:hint="eastAsia"/>
        </w:rPr>
        <w:t>定期举办或参与全国性电子信息专业人才招聘与洽谈会，积极吸引大数据、新一代互联网、物联网、通讯设备制造、电子元器件制造等领域的中高端技术人才。特别是对于高级技术和经营管理人才，树立“不为所有，但为所用”的“大人才观”，大力引进国内外高层次人才，着力解决我市电子信息产业高端人才短缺问题。加强区域人才共享共用，首先推进通州、武清、廊坊三地，在人</w:t>
      </w:r>
      <w:r>
        <w:rPr>
          <w:rFonts w:cs="Times New Roman" w:hint="eastAsia"/>
        </w:rPr>
        <w:t>才智库资源共享、人才资质互认互准、区域人才交流合作等方面展开合作，然后逐步推动京津冀整体人才一体化。</w:t>
      </w:r>
    </w:p>
    <w:p w:rsidR="00A72599" w:rsidRDefault="00944C38" w:rsidP="002228A5">
      <w:pPr>
        <w:ind w:firstLine="640"/>
        <w:rPr>
          <w:rFonts w:cs="Times New Roman"/>
        </w:rPr>
      </w:pPr>
      <w:r>
        <w:rPr>
          <w:rFonts w:cs="Times New Roman" w:hint="eastAsia"/>
          <w:b/>
        </w:rPr>
        <w:t>建立科学的人才评价和激励机制。</w:t>
      </w:r>
      <w:r>
        <w:rPr>
          <w:rFonts w:cs="Times New Roman" w:hint="eastAsia"/>
        </w:rPr>
        <w:t>创新人才评价和激励方式，激发各类人才参与电子信息领域科技创新和成果转化的活力。在人才评价方面，建立以创新为主要价值取向与尊</w:t>
      </w:r>
      <w:r>
        <w:rPr>
          <w:rFonts w:cs="Times New Roman" w:hint="eastAsia"/>
        </w:rPr>
        <w:lastRenderedPageBreak/>
        <w:t>重人的个性化发展相结合的评价体系。在人才激励方面，积极推行技术入股，提高职务科技成果转化收益分配比例。尤其是对电子信息领域的高端人才优先落实居留与出入境、子女入学、职称评审、公租房等人才支持政策。</w:t>
      </w:r>
    </w:p>
    <w:p w:rsidR="00A72599" w:rsidRDefault="00944C38" w:rsidP="002228A5">
      <w:pPr>
        <w:pStyle w:val="2"/>
        <w:ind w:firstLineChars="196" w:firstLine="628"/>
        <w:rPr>
          <w:rFonts w:ascii="Times New Roman" w:eastAsia="楷体_GB2312" w:hAnsi="Times New Roman" w:cs="Times New Roman"/>
        </w:rPr>
      </w:pPr>
      <w:bookmarkStart w:id="123" w:name="_Toc450901032"/>
      <w:r>
        <w:rPr>
          <w:rFonts w:ascii="Times New Roman" w:eastAsia="楷体_GB2312" w:hAnsi="Times New Roman" w:cs="Times New Roman" w:hint="eastAsia"/>
        </w:rPr>
        <w:t>（五）完善公共服务体系</w:t>
      </w:r>
      <w:bookmarkEnd w:id="123"/>
    </w:p>
    <w:p w:rsidR="00A72599" w:rsidRDefault="00944C38" w:rsidP="002228A5">
      <w:pPr>
        <w:ind w:firstLine="640"/>
        <w:rPr>
          <w:rFonts w:cs="Times New Roman"/>
        </w:rPr>
      </w:pPr>
      <w:r>
        <w:rPr>
          <w:rFonts w:cs="Times New Roman" w:hint="eastAsia"/>
          <w:b/>
        </w:rPr>
        <w:t>培育产业发展所需的各类中介组织。</w:t>
      </w:r>
      <w:r>
        <w:rPr>
          <w:rFonts w:cs="Times New Roman" w:hint="eastAsia"/>
        </w:rPr>
        <w:t>以我</w:t>
      </w:r>
      <w:r>
        <w:rPr>
          <w:rFonts w:cs="Times New Roman" w:hint="eastAsia"/>
        </w:rPr>
        <w:t>市电子信息产业各领域发展需要为基础，培育扶持一批高水平的电子信息产业咨询服务、资信认证评级、知识产权管理、技术转让、风险投资、营销服务等支撑服务机构，为企业和科研单位等提供专业化服务。支持相关行业协会、商会、产业创新联盟等组建和发展，充分发挥其在沟通协调、信息服务、市场监督、行业自律等方面的作用。</w:t>
      </w:r>
    </w:p>
    <w:p w:rsidR="00A72599" w:rsidRDefault="00944C38" w:rsidP="002228A5">
      <w:pPr>
        <w:ind w:firstLine="640"/>
        <w:rPr>
          <w:rFonts w:cs="Times New Roman"/>
        </w:rPr>
      </w:pPr>
      <w:r>
        <w:rPr>
          <w:rFonts w:cs="Times New Roman" w:hint="eastAsia"/>
          <w:b/>
        </w:rPr>
        <w:t>完善公共服务平台。</w:t>
      </w:r>
      <w:r>
        <w:rPr>
          <w:rFonts w:cs="Times New Roman" w:hint="eastAsia"/>
        </w:rPr>
        <w:t>围绕全市电子信息产业发展需求，着力构建大数据、新一代互联网、物联网、通讯设备制造、电子元器件制造等领域的专业性公共服务平台，提供技术研</w:t>
      </w:r>
      <w:r>
        <w:rPr>
          <w:rFonts w:cs="Times New Roman" w:hint="eastAsia"/>
        </w:rPr>
        <w:lastRenderedPageBreak/>
        <w:t>发、成果转化、资本运作、知识产权、标准制定、产品检测、资质认</w:t>
      </w:r>
      <w:r>
        <w:rPr>
          <w:rFonts w:cs="Times New Roman" w:hint="eastAsia"/>
        </w:rPr>
        <w:t>证、人才服务、企业孵化和品牌推广等专业服务。加强产用合作，依托行业组织，推动产业重点领域信息技术应用平台建设，提供产业共性技术支持和公共服务。依托电子信息产业基地（园区），引导和加强电子信息产业聚集区配套服务体系建设。</w:t>
      </w:r>
    </w:p>
    <w:p w:rsidR="00A72599" w:rsidRDefault="00944C38" w:rsidP="002228A5">
      <w:pPr>
        <w:pStyle w:val="2"/>
        <w:ind w:firstLineChars="196" w:firstLine="628"/>
        <w:rPr>
          <w:rFonts w:ascii="Times New Roman" w:eastAsia="楷体_GB2312" w:hAnsi="Times New Roman" w:cs="Times New Roman"/>
        </w:rPr>
      </w:pPr>
      <w:bookmarkStart w:id="124" w:name="_Toc450901033"/>
      <w:r>
        <w:rPr>
          <w:rFonts w:ascii="Times New Roman" w:eastAsia="楷体_GB2312" w:hAnsi="Times New Roman" w:cs="Times New Roman" w:hint="eastAsia"/>
        </w:rPr>
        <w:t>（六）完善金融扶持体系</w:t>
      </w:r>
      <w:bookmarkEnd w:id="124"/>
    </w:p>
    <w:p w:rsidR="00A72599" w:rsidRDefault="00944C38" w:rsidP="002228A5">
      <w:pPr>
        <w:ind w:firstLine="640"/>
        <w:rPr>
          <w:rFonts w:cs="Times New Roman"/>
        </w:rPr>
      </w:pPr>
      <w:r>
        <w:rPr>
          <w:rFonts w:cs="Times New Roman" w:hint="eastAsia"/>
          <w:b/>
        </w:rPr>
        <w:t>争取国家、河北省和廊坊市专项资金支持。</w:t>
      </w:r>
      <w:r>
        <w:rPr>
          <w:rFonts w:cs="Times New Roman" w:hint="eastAsia"/>
        </w:rPr>
        <w:t>协助企事业单位，积极争取国家、河北省和廊坊市相关的技术改造专项资金、中小企业发展专项资金、战略性新兴产业发展专项资金及其他产业化专项资金对我市符合条件的电子信息企业和项目给予支持。</w:t>
      </w:r>
    </w:p>
    <w:p w:rsidR="00A72599" w:rsidRDefault="00944C38" w:rsidP="002228A5">
      <w:pPr>
        <w:ind w:firstLine="640"/>
        <w:rPr>
          <w:rFonts w:cs="Times New Roman"/>
        </w:rPr>
      </w:pPr>
      <w:r>
        <w:rPr>
          <w:rFonts w:cs="Times New Roman" w:hint="eastAsia"/>
          <w:b/>
        </w:rPr>
        <w:t>强化政府资金的引导。</w:t>
      </w:r>
      <w:r>
        <w:rPr>
          <w:rFonts w:cs="Times New Roman" w:hint="eastAsia"/>
        </w:rPr>
        <w:t>以我市政府资金为基础，引导社</w:t>
      </w:r>
      <w:r>
        <w:rPr>
          <w:rFonts w:cs="Times New Roman" w:hint="eastAsia"/>
        </w:rPr>
        <w:t>会资本参与设立廊坊市电子信息产业发展基金，并根据电子信息产业各领域发展需要，设立诸如大数据产业子基金、物</w:t>
      </w:r>
      <w:r>
        <w:rPr>
          <w:rFonts w:cs="Times New Roman" w:hint="eastAsia"/>
        </w:rPr>
        <w:lastRenderedPageBreak/>
        <w:t>联网产业子基金等，重点支持电子信息相关领域的技术创新和成果转化、成长型企业发展壮大、重大应用示范和重点工程建设等。积极探索政府资金与信贷、债券、基金、保险等相结合的多种融资组合，有效引导并扩大电子信息产业的社会投资。</w:t>
      </w:r>
    </w:p>
    <w:p w:rsidR="00A72599" w:rsidRDefault="00944C38" w:rsidP="002228A5">
      <w:pPr>
        <w:ind w:firstLine="640"/>
        <w:rPr>
          <w:rFonts w:cs="Times New Roman"/>
        </w:rPr>
      </w:pPr>
      <w:r>
        <w:rPr>
          <w:rFonts w:cs="Times New Roman" w:hint="eastAsia"/>
          <w:b/>
        </w:rPr>
        <w:t>强化资本市场的支持作用。</w:t>
      </w:r>
      <w:r>
        <w:rPr>
          <w:rFonts w:cs="Times New Roman" w:hint="eastAsia"/>
        </w:rPr>
        <w:t>鼓励符合条件的电子信息企业通过上市、发行企业债券、公司债券、短期融资券和中期票据等方式融资。采取贴息、支付全部或部分担保费用等方法，引导和鼓励金融机构、风险投资机构和</w:t>
      </w:r>
      <w:r>
        <w:rPr>
          <w:rFonts w:cs="Times New Roman" w:hint="eastAsia"/>
        </w:rPr>
        <w:t>担保公司等为信誉和市场前景较好的电子信息初创企业、成长型企业提供信贷支持和融资担保。鼓励设立一批投资于我市电子信息产业领域的创业投资基金，重点投向大数据、物联网、数字内容等新兴产业。</w:t>
      </w:r>
    </w:p>
    <w:p w:rsidR="00A72599" w:rsidRDefault="00944C38" w:rsidP="002228A5">
      <w:pPr>
        <w:pStyle w:val="2"/>
        <w:ind w:firstLineChars="196" w:firstLine="628"/>
        <w:rPr>
          <w:rFonts w:ascii="Times New Roman" w:eastAsia="楷体_GB2312" w:hAnsi="Times New Roman" w:cs="Times New Roman"/>
        </w:rPr>
      </w:pPr>
      <w:bookmarkStart w:id="125" w:name="_Toc450901034"/>
      <w:r>
        <w:rPr>
          <w:rFonts w:ascii="Times New Roman" w:eastAsia="楷体_GB2312" w:hAnsi="Times New Roman" w:cs="Times New Roman" w:hint="eastAsia"/>
        </w:rPr>
        <w:t>（七）紧密对接京津资源</w:t>
      </w:r>
      <w:bookmarkEnd w:id="125"/>
    </w:p>
    <w:p w:rsidR="00A72599" w:rsidRDefault="00944C38" w:rsidP="002228A5">
      <w:pPr>
        <w:ind w:firstLine="640"/>
        <w:rPr>
          <w:rFonts w:cs="Times New Roman"/>
        </w:rPr>
      </w:pPr>
      <w:r>
        <w:rPr>
          <w:rFonts w:cs="Times New Roman" w:hint="eastAsia"/>
          <w:b/>
        </w:rPr>
        <w:t>完善与京津的对接机制</w:t>
      </w:r>
      <w:r>
        <w:rPr>
          <w:rFonts w:cs="Times New Roman" w:hint="eastAsia"/>
        </w:rPr>
        <w:t>。依托全市推进京津冀协同发展</w:t>
      </w:r>
      <w:r>
        <w:rPr>
          <w:rFonts w:cs="Times New Roman" w:hint="eastAsia"/>
        </w:rPr>
        <w:lastRenderedPageBreak/>
        <w:t>工作领导小组，下设对接京津地区电子信息产业转移的办公室，全面贯彻落实《中共廊坊市委、廊坊市人民政府关于贯彻落实国家和省战略部署，加快推进京津冀协同发展的实施意见》，重点对接京津电子信息领域相关资源。通过定期协商会议、互派干部交流等，建立与京津地区相关园区的</w:t>
      </w:r>
      <w:r>
        <w:rPr>
          <w:rFonts w:cs="Times New Roman" w:hint="eastAsia"/>
        </w:rPr>
        <w:t>长效交流合作机制，及时掌握京津电子信息产业发展动态和诉求，集中承接京津创新资源外溢和转移，吸引京津电子信息产业领域特大型企业总部来我市进行投资。</w:t>
      </w:r>
    </w:p>
    <w:p w:rsidR="00A72599" w:rsidRDefault="00944C38" w:rsidP="002228A5">
      <w:pPr>
        <w:ind w:firstLine="640"/>
        <w:rPr>
          <w:rFonts w:cs="Times New Roman"/>
        </w:rPr>
      </w:pPr>
      <w:r>
        <w:rPr>
          <w:rFonts w:cs="Times New Roman" w:hint="eastAsia"/>
          <w:b/>
        </w:rPr>
        <w:t>深入实施京津冀三地共建共管园区发展模式。</w:t>
      </w:r>
      <w:r>
        <w:rPr>
          <w:rFonts w:cs="Times New Roman" w:hint="eastAsia"/>
        </w:rPr>
        <w:t>不断加强与国家部委和京津的对接协作，创新合作共建模式，合力打造一批合作共建型园区，重点承接京津地区电子信息产业转移，推动区域协同发展。</w:t>
      </w:r>
    </w:p>
    <w:p w:rsidR="00A72599" w:rsidRDefault="00944C38" w:rsidP="002228A5">
      <w:pPr>
        <w:ind w:firstLine="640"/>
        <w:rPr>
          <w:rFonts w:cs="Times New Roman"/>
        </w:rPr>
      </w:pPr>
      <w:r>
        <w:rPr>
          <w:rFonts w:cs="Times New Roman" w:hint="eastAsia"/>
          <w:b/>
        </w:rPr>
        <w:t>强化京津廊协同发展的督导考核。</w:t>
      </w:r>
      <w:r>
        <w:rPr>
          <w:rFonts w:cs="Times New Roman" w:hint="eastAsia"/>
        </w:rPr>
        <w:t>建立考核奖惩机制，将电子信息领域推动京津冀协同发展的相关情况，纳入电子信息产业园区、重点县（市、区）相关部门的考核体系中。建立工作通报制度，定期将相关情况进行通</w:t>
      </w:r>
      <w:r>
        <w:rPr>
          <w:rFonts w:cs="Times New Roman" w:hint="eastAsia"/>
        </w:rPr>
        <w:t>报。</w:t>
      </w:r>
    </w:p>
    <w:p w:rsidR="00A72599" w:rsidRDefault="00A72599" w:rsidP="002228A5">
      <w:pPr>
        <w:ind w:firstLine="640"/>
        <w:rPr>
          <w:rFonts w:cs="Times New Roman"/>
        </w:rPr>
      </w:pPr>
    </w:p>
    <w:p w:rsidR="00A72599" w:rsidRDefault="00A72599" w:rsidP="002228A5">
      <w:pPr>
        <w:ind w:firstLine="640"/>
        <w:rPr>
          <w:rFonts w:cs="Times New Roman"/>
        </w:rPr>
      </w:pPr>
    </w:p>
    <w:p w:rsidR="00A72599" w:rsidRDefault="00A72599" w:rsidP="002228A5">
      <w:pPr>
        <w:ind w:firstLine="640"/>
        <w:rPr>
          <w:rFonts w:cs="Times New Roman"/>
        </w:rPr>
      </w:pPr>
    </w:p>
    <w:p w:rsidR="00A72599" w:rsidRDefault="00A72599" w:rsidP="002228A5">
      <w:pPr>
        <w:ind w:firstLine="640"/>
        <w:rPr>
          <w:rFonts w:cs="Times New Roman"/>
        </w:rPr>
      </w:pPr>
    </w:p>
    <w:p w:rsidR="00A72599" w:rsidRDefault="00A72599" w:rsidP="002228A5">
      <w:pPr>
        <w:ind w:firstLine="640"/>
        <w:rPr>
          <w:rFonts w:cs="Times New Roman"/>
        </w:rPr>
      </w:pPr>
    </w:p>
    <w:p w:rsidR="00A72599" w:rsidRDefault="00A72599" w:rsidP="002228A5">
      <w:pPr>
        <w:ind w:firstLine="640"/>
        <w:rPr>
          <w:rFonts w:cs="Times New Roman"/>
        </w:rPr>
      </w:pPr>
    </w:p>
    <w:p w:rsidR="00A72599" w:rsidRDefault="00A72599" w:rsidP="002228A5">
      <w:pPr>
        <w:ind w:firstLine="640"/>
        <w:rPr>
          <w:rFonts w:cs="Times New Roman"/>
        </w:rPr>
      </w:pPr>
    </w:p>
    <w:p w:rsidR="00A72599" w:rsidRDefault="00A72599" w:rsidP="002228A5">
      <w:pPr>
        <w:ind w:firstLine="640"/>
        <w:rPr>
          <w:rFonts w:cs="Times New Roman"/>
        </w:rPr>
      </w:pPr>
    </w:p>
    <w:p w:rsidR="00A72599" w:rsidRDefault="00A72599" w:rsidP="002228A5">
      <w:pPr>
        <w:ind w:firstLine="640"/>
        <w:rPr>
          <w:rFonts w:cs="Times New Roman"/>
        </w:rPr>
      </w:pPr>
    </w:p>
    <w:p w:rsidR="00A72599" w:rsidRDefault="00A72599" w:rsidP="002228A5">
      <w:pPr>
        <w:ind w:firstLine="640"/>
        <w:rPr>
          <w:rFonts w:cs="Times New Roman"/>
        </w:rPr>
      </w:pPr>
    </w:p>
    <w:p w:rsidR="00A72599" w:rsidRDefault="00A72599" w:rsidP="002228A5">
      <w:pPr>
        <w:ind w:firstLine="640"/>
        <w:rPr>
          <w:rFonts w:cs="Times New Roman"/>
        </w:rPr>
      </w:pPr>
    </w:p>
    <w:p w:rsidR="00A72599" w:rsidRDefault="00A72599" w:rsidP="002228A5">
      <w:pPr>
        <w:ind w:firstLine="640"/>
        <w:rPr>
          <w:rFonts w:cs="Times New Roman"/>
        </w:rPr>
      </w:pPr>
    </w:p>
    <w:p w:rsidR="00A72599" w:rsidRDefault="00A72599" w:rsidP="002228A5">
      <w:pPr>
        <w:ind w:firstLine="640"/>
        <w:rPr>
          <w:rFonts w:cs="Times New Roman"/>
        </w:rPr>
      </w:pPr>
    </w:p>
    <w:p w:rsidR="00A72599" w:rsidRDefault="00A72599" w:rsidP="002228A5">
      <w:pPr>
        <w:ind w:firstLine="640"/>
        <w:rPr>
          <w:rFonts w:cs="Times New Roman"/>
        </w:rPr>
      </w:pPr>
    </w:p>
    <w:p w:rsidR="00A72599" w:rsidRDefault="00A72599" w:rsidP="002228A5">
      <w:pPr>
        <w:ind w:firstLine="640"/>
        <w:rPr>
          <w:rFonts w:cs="Times New Roman"/>
        </w:rPr>
        <w:sectPr w:rsidR="00A72599">
          <w:footerReference w:type="default" r:id="rId16"/>
          <w:pgSz w:w="11906" w:h="16838"/>
          <w:pgMar w:top="1440" w:right="1800" w:bottom="1440" w:left="1800" w:header="851" w:footer="992" w:gutter="0"/>
          <w:pgNumType w:start="1"/>
          <w:cols w:space="720"/>
          <w:docGrid w:type="lines" w:linePitch="435"/>
        </w:sectPr>
      </w:pPr>
    </w:p>
    <w:p w:rsidR="00A72599" w:rsidRDefault="00944C38" w:rsidP="002228A5">
      <w:pPr>
        <w:pStyle w:val="1"/>
        <w:ind w:firstLine="643"/>
        <w:rPr>
          <w:rFonts w:cs="Times New Roman"/>
          <w:b w:val="0"/>
        </w:rPr>
      </w:pPr>
      <w:bookmarkStart w:id="126" w:name="_Toc450901035"/>
      <w:r>
        <w:rPr>
          <w:rFonts w:cs="Times New Roman" w:hint="eastAsia"/>
        </w:rPr>
        <w:lastRenderedPageBreak/>
        <w:t>附件：重点行业企业</w:t>
      </w:r>
      <w:r>
        <w:rPr>
          <w:rFonts w:cs="Times New Roman"/>
        </w:rPr>
        <w:t>（京津冀地区）</w:t>
      </w:r>
      <w:r>
        <w:rPr>
          <w:rFonts w:cs="Times New Roman" w:hint="eastAsia"/>
        </w:rPr>
        <w:t>招商表</w:t>
      </w:r>
      <w:bookmarkEnd w:id="126"/>
    </w:p>
    <w:tbl>
      <w:tblPr>
        <w:tblpPr w:leftFromText="180" w:rightFromText="180" w:vertAnchor="text" w:tblpXSpec="center" w:tblpY="1"/>
        <w:tblOverlap w:val="never"/>
        <w:tblW w:w="14453" w:type="dxa"/>
        <w:tblLayout w:type="fixed"/>
        <w:tblLook w:val="04A0"/>
      </w:tblPr>
      <w:tblGrid>
        <w:gridCol w:w="605"/>
        <w:gridCol w:w="993"/>
        <w:gridCol w:w="992"/>
        <w:gridCol w:w="1984"/>
        <w:gridCol w:w="2268"/>
        <w:gridCol w:w="1276"/>
        <w:gridCol w:w="1260"/>
        <w:gridCol w:w="1134"/>
        <w:gridCol w:w="1276"/>
        <w:gridCol w:w="1363"/>
        <w:gridCol w:w="1302"/>
      </w:tblGrid>
      <w:tr w:rsidR="00A72599">
        <w:trPr>
          <w:gridAfter w:val="1"/>
          <w:wAfter w:w="1302" w:type="dxa"/>
          <w:trHeight w:val="23"/>
          <w:tblHeader/>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center"/>
              <w:rPr>
                <w:rFonts w:eastAsia="宋体" w:cs="Times New Roman"/>
                <w:b/>
                <w:color w:val="000000"/>
                <w:sz w:val="21"/>
                <w:szCs w:val="21"/>
              </w:rPr>
            </w:pPr>
            <w:r>
              <w:rPr>
                <w:rFonts w:eastAsia="宋体" w:cs="Times New Roman" w:hint="eastAsia"/>
                <w:b/>
                <w:color w:val="000000"/>
                <w:kern w:val="0"/>
                <w:sz w:val="21"/>
                <w:szCs w:val="21"/>
              </w:rPr>
              <w:t>序号</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firstLineChars="5" w:firstLine="11"/>
              <w:jc w:val="center"/>
              <w:textAlignment w:val="center"/>
              <w:rPr>
                <w:rFonts w:eastAsia="宋体" w:cs="Times New Roman"/>
                <w:b/>
                <w:color w:val="000000"/>
                <w:kern w:val="0"/>
                <w:sz w:val="21"/>
                <w:szCs w:val="21"/>
              </w:rPr>
            </w:pPr>
            <w:r>
              <w:rPr>
                <w:rFonts w:eastAsia="宋体" w:cs="Times New Roman" w:hint="eastAsia"/>
                <w:b/>
                <w:color w:val="000000"/>
                <w:kern w:val="0"/>
                <w:sz w:val="21"/>
                <w:szCs w:val="21"/>
              </w:rPr>
              <w:t>产业领域</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center"/>
              <w:rPr>
                <w:rFonts w:eastAsia="宋体" w:cs="Times New Roman"/>
                <w:b/>
                <w:color w:val="000000"/>
                <w:kern w:val="0"/>
                <w:sz w:val="21"/>
                <w:szCs w:val="21"/>
              </w:rPr>
            </w:pPr>
            <w:r>
              <w:rPr>
                <w:rFonts w:eastAsia="宋体" w:cs="Times New Roman" w:hint="eastAsia"/>
                <w:b/>
                <w:color w:val="000000"/>
                <w:kern w:val="0"/>
                <w:sz w:val="21"/>
                <w:szCs w:val="21"/>
              </w:rPr>
              <w:t>地区分布</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b/>
                <w:color w:val="000000"/>
                <w:sz w:val="21"/>
                <w:szCs w:val="21"/>
              </w:rPr>
            </w:pPr>
            <w:r>
              <w:rPr>
                <w:rFonts w:eastAsia="宋体" w:cs="Times New Roman" w:hint="eastAsia"/>
                <w:b/>
                <w:color w:val="000000"/>
                <w:kern w:val="0"/>
                <w:sz w:val="21"/>
                <w:szCs w:val="21"/>
              </w:rPr>
              <w:t>企业名称</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b/>
                <w:color w:val="000000"/>
                <w:sz w:val="21"/>
                <w:szCs w:val="21"/>
              </w:rPr>
            </w:pPr>
            <w:r>
              <w:rPr>
                <w:rFonts w:eastAsia="宋体" w:cs="Times New Roman" w:hint="eastAsia"/>
                <w:b/>
                <w:color w:val="000000"/>
                <w:kern w:val="0"/>
                <w:sz w:val="21"/>
                <w:szCs w:val="21"/>
              </w:rPr>
              <w:t>主要产品及服务</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b/>
                <w:color w:val="000000"/>
                <w:sz w:val="21"/>
                <w:szCs w:val="21"/>
              </w:rPr>
            </w:pPr>
            <w:r>
              <w:rPr>
                <w:rFonts w:eastAsia="宋体" w:cs="Times New Roman" w:hint="eastAsia"/>
                <w:b/>
                <w:color w:val="000000"/>
                <w:kern w:val="0"/>
                <w:sz w:val="21"/>
                <w:szCs w:val="21"/>
              </w:rPr>
              <w:t>行业影响力</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b/>
                <w:color w:val="000000"/>
                <w:sz w:val="21"/>
                <w:szCs w:val="21"/>
              </w:rPr>
            </w:pPr>
            <w:r>
              <w:rPr>
                <w:rFonts w:eastAsia="宋体" w:cs="Times New Roman" w:hint="eastAsia"/>
                <w:b/>
                <w:color w:val="000000"/>
                <w:kern w:val="0"/>
                <w:sz w:val="21"/>
                <w:szCs w:val="21"/>
              </w:rPr>
              <w:t>成长潜力</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b/>
                <w:color w:val="000000"/>
                <w:sz w:val="21"/>
                <w:szCs w:val="21"/>
              </w:rPr>
            </w:pPr>
            <w:r>
              <w:rPr>
                <w:rFonts w:eastAsia="宋体" w:cs="Times New Roman" w:hint="eastAsia"/>
                <w:b/>
                <w:color w:val="000000"/>
                <w:kern w:val="0"/>
                <w:sz w:val="21"/>
                <w:szCs w:val="21"/>
              </w:rPr>
              <w:t>进驻需求</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b/>
                <w:color w:val="000000"/>
                <w:sz w:val="21"/>
                <w:szCs w:val="21"/>
              </w:rPr>
            </w:pPr>
            <w:r>
              <w:rPr>
                <w:rFonts w:eastAsia="宋体" w:cs="Times New Roman" w:hint="eastAsia"/>
                <w:b/>
                <w:color w:val="000000"/>
                <w:kern w:val="0"/>
                <w:sz w:val="21"/>
                <w:szCs w:val="21"/>
              </w:rPr>
              <w:t>承接条件</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b/>
                <w:color w:val="000000"/>
                <w:sz w:val="21"/>
                <w:szCs w:val="21"/>
              </w:rPr>
            </w:pPr>
            <w:r>
              <w:rPr>
                <w:rFonts w:eastAsia="宋体" w:cs="Times New Roman" w:hint="eastAsia"/>
                <w:b/>
                <w:color w:val="000000"/>
                <w:kern w:val="0"/>
                <w:sz w:val="21"/>
                <w:szCs w:val="21"/>
              </w:rPr>
              <w:t>综合评价</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1</w:t>
            </w:r>
          </w:p>
        </w:tc>
        <w:tc>
          <w:tcPr>
            <w:tcW w:w="993"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5" w:firstLine="10"/>
              <w:jc w:val="center"/>
              <w:rPr>
                <w:rFonts w:eastAsia="宋体" w:cs="Times New Roman"/>
                <w:color w:val="000000"/>
                <w:kern w:val="0"/>
                <w:sz w:val="21"/>
                <w:szCs w:val="21"/>
              </w:rPr>
            </w:pPr>
            <w:r>
              <w:rPr>
                <w:rFonts w:eastAsia="宋体" w:cs="Times New Roman" w:hint="eastAsia"/>
                <w:color w:val="000000"/>
                <w:kern w:val="0"/>
                <w:sz w:val="21"/>
                <w:szCs w:val="21"/>
              </w:rPr>
              <w:t>大数据</w:t>
            </w:r>
          </w:p>
        </w:tc>
        <w:tc>
          <w:tcPr>
            <w:tcW w:w="992"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京津</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北京海量数据技术</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数据技术的系统集成、</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技术服务和产品研发</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2</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中科曙光</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存储与大数据解决方案</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3</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用友网络科技股份</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企业管理软件、大数据</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解决方案</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4</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九次方大数据公司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大数据服务</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5</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联想集团</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大数据解决方案</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6</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亿赞普（北京）科技有限公司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大数据挖掘与分析、</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大数据广告营销</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7</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北京永洪商智科技有限公司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数据管理和数据价值</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发掘</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8</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高德软件有限公司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数字地图内容、导航</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和位置服务</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9</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百度</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大数据引擎</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lastRenderedPageBreak/>
              <w:t>10</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阿里巴巴</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数据分享平台</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11</w:t>
            </w:r>
          </w:p>
        </w:tc>
        <w:tc>
          <w:tcPr>
            <w:tcW w:w="993"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启明星辰信息技术</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大数据安全产品</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12</w:t>
            </w:r>
          </w:p>
        </w:tc>
        <w:tc>
          <w:tcPr>
            <w:tcW w:w="993"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5" w:firstLine="10"/>
              <w:jc w:val="center"/>
              <w:rPr>
                <w:rFonts w:eastAsia="宋体" w:cs="Times New Roman"/>
                <w:color w:val="000000"/>
                <w:kern w:val="0"/>
                <w:sz w:val="21"/>
                <w:szCs w:val="21"/>
              </w:rPr>
            </w:pPr>
            <w:r>
              <w:rPr>
                <w:rFonts w:eastAsia="宋体" w:cs="Times New Roman" w:hint="eastAsia"/>
                <w:color w:val="000000"/>
                <w:kern w:val="0"/>
                <w:sz w:val="21"/>
                <w:szCs w:val="21"/>
              </w:rPr>
              <w:t>行业软件与信息技术服务</w:t>
            </w:r>
          </w:p>
        </w:tc>
        <w:tc>
          <w:tcPr>
            <w:tcW w:w="992"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京津</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中科软科技股份有限公司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行业应用软件开发和系统集成</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13</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北京海鑫科金高科技股份有限公司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生物特征识别</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14</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北京金山顶尖科技</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应用软件开发、信息系统集成服务、行业解决方案</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15</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北京指南针科技发展股份有限公司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证券分析软件开发、证券信息服务</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16</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北京九恒星科技股份有限公司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软件产品及互联网信息技术服务</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17</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北京兴竹同智信息</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技术股份有限公司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能源产业企业管理软件</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18</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北京中教启星科技</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教育信息化平台</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19</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北京华索科技股份有</w:t>
            </w:r>
            <w:r>
              <w:rPr>
                <w:rFonts w:eastAsia="宋体" w:cs="Times New Roman" w:hint="eastAsia"/>
                <w:color w:val="000000"/>
                <w:kern w:val="0"/>
                <w:sz w:val="21"/>
                <w:szCs w:val="21"/>
              </w:rPr>
              <w:lastRenderedPageBreak/>
              <w:t>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lastRenderedPageBreak/>
              <w:t>节能降耗整体解决方案</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lastRenderedPageBreak/>
              <w:t>20</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北京鼎普科技股份</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信息防泄漏产品</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21</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北京思创银联科技</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行业云计算解决方案</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22</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石化盈科信息技术</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有限责任公司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管理咨询、信息技术及</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外包服务</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23</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中国民航信息网络</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航空旅游业信息科技</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24</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北京迪生动画科技</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动画技术产品</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25</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北京捷成世纪科技</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音视频整体解决方案</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26</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北京联众互动网络</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棋牌游戏平台</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27</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北京龙源创新信息</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技术有限公司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数字出版和数字内容</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28</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水晶石数字科技有限</w:t>
            </w:r>
            <w:r>
              <w:rPr>
                <w:rFonts w:eastAsia="宋体" w:cs="Times New Roman" w:hint="eastAsia"/>
                <w:color w:val="000000"/>
                <w:kern w:val="0"/>
                <w:sz w:val="21"/>
                <w:szCs w:val="21"/>
              </w:rPr>
              <w:lastRenderedPageBreak/>
              <w:t>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lastRenderedPageBreak/>
              <w:t>数字视觉技术及服务</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lastRenderedPageBreak/>
              <w:t>供应商</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lastRenderedPageBreak/>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lastRenderedPageBreak/>
              <w:t>29</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北京维旺明信息技术有限公司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数字杂志</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30</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伟景行科技股份有限公司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三维地理信息系统、数字展示</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31</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北京昆仑万维科技</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网络游戏</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32</w:t>
            </w:r>
          </w:p>
        </w:tc>
        <w:tc>
          <w:tcPr>
            <w:tcW w:w="993"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完美世界（北京）</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网络技术有限公司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网络游戏</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33</w:t>
            </w:r>
          </w:p>
        </w:tc>
        <w:tc>
          <w:tcPr>
            <w:tcW w:w="993"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5" w:firstLine="10"/>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智能硬件</w:t>
            </w:r>
          </w:p>
        </w:tc>
        <w:tc>
          <w:tcPr>
            <w:tcW w:w="992"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京津</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北京小米科技有限</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责任公司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移动设备及软件</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34</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天津九安医疗电子股份有限公司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医疗健康电子产品</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35</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北京君正集成电路</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嵌入式</w:t>
            </w:r>
            <w:r>
              <w:rPr>
                <w:rFonts w:eastAsia="宋体" w:cs="Times New Roman"/>
                <w:color w:val="000000"/>
                <w:kern w:val="0"/>
                <w:sz w:val="21"/>
                <w:szCs w:val="21"/>
              </w:rPr>
              <w:t>CPU</w:t>
            </w:r>
            <w:r>
              <w:rPr>
                <w:rFonts w:eastAsia="宋体" w:cs="Times New Roman" w:hint="eastAsia"/>
                <w:color w:val="000000"/>
                <w:kern w:val="0"/>
                <w:sz w:val="21"/>
                <w:szCs w:val="21"/>
              </w:rPr>
              <w:t>芯片及解决</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方案</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36</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乐视</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互联网视频、智能终端</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37</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北京力拓易盛科技</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可穿戴设备、消费电子</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lastRenderedPageBreak/>
              <w:t>38</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北京自在科技有限</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责任公司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智能穿戴设备和移动</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数码产品</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39</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泽普互动</w:t>
            </w:r>
            <w:r>
              <w:rPr>
                <w:rFonts w:eastAsia="宋体" w:cs="Times New Roman"/>
                <w:color w:val="000000"/>
                <w:kern w:val="0"/>
                <w:sz w:val="21"/>
                <w:szCs w:val="21"/>
              </w:rPr>
              <w:t>(</w:t>
            </w:r>
            <w:r>
              <w:rPr>
                <w:rFonts w:eastAsia="宋体" w:cs="Times New Roman" w:hint="eastAsia"/>
                <w:color w:val="000000"/>
                <w:kern w:val="0"/>
                <w:sz w:val="21"/>
                <w:szCs w:val="21"/>
              </w:rPr>
              <w:t>北京</w:t>
            </w:r>
            <w:r>
              <w:rPr>
                <w:rFonts w:eastAsia="宋体" w:cs="Times New Roman"/>
                <w:color w:val="000000"/>
                <w:kern w:val="0"/>
                <w:sz w:val="21"/>
                <w:szCs w:val="21"/>
              </w:rPr>
              <w:t>)</w:t>
            </w:r>
            <w:r>
              <w:rPr>
                <w:rFonts w:eastAsia="宋体" w:cs="Times New Roman" w:hint="eastAsia"/>
                <w:color w:val="000000"/>
                <w:kern w:val="0"/>
                <w:sz w:val="21"/>
                <w:szCs w:val="21"/>
              </w:rPr>
              <w:t>科技有限公司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可穿戴智能硬件</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40</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北京爱丽丝幻橙科技有限公司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安全穿戴产品</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41</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天津锋时互动科技</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智能人机交互技术及相关系统解决方案</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42</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土曼百达科技有限</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消费电子</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43</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北京蚁视科技有限</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可穿戴设备</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44</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bottom w:val="nil"/>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北京北斗星通导航</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技术股份有限公司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卫星导航定位应用系统</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45</w:t>
            </w:r>
          </w:p>
        </w:tc>
        <w:tc>
          <w:tcPr>
            <w:tcW w:w="993"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5" w:firstLine="10"/>
              <w:jc w:val="center"/>
              <w:rPr>
                <w:rFonts w:eastAsia="宋体" w:cs="Times New Roman"/>
                <w:kern w:val="0"/>
                <w:sz w:val="21"/>
                <w:szCs w:val="21"/>
              </w:rPr>
            </w:pPr>
            <w:r>
              <w:rPr>
                <w:rFonts w:eastAsia="宋体" w:cs="Times New Roman" w:hint="eastAsia"/>
                <w:kern w:val="0"/>
                <w:sz w:val="21"/>
                <w:szCs w:val="21"/>
              </w:rPr>
              <w:t>新型显示</w:t>
            </w:r>
          </w:p>
        </w:tc>
        <w:tc>
          <w:tcPr>
            <w:tcW w:w="992"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京津</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康宁显示科技</w:t>
            </w:r>
            <w:r>
              <w:rPr>
                <w:rFonts w:eastAsia="宋体" w:cs="Times New Roman"/>
                <w:color w:val="000000"/>
                <w:kern w:val="0"/>
                <w:sz w:val="21"/>
                <w:szCs w:val="21"/>
              </w:rPr>
              <w:t>(</w:t>
            </w:r>
            <w:r>
              <w:rPr>
                <w:rFonts w:eastAsia="宋体" w:cs="Times New Roman" w:hint="eastAsia"/>
                <w:color w:val="000000"/>
                <w:kern w:val="0"/>
                <w:sz w:val="21"/>
                <w:szCs w:val="21"/>
              </w:rPr>
              <w:t>中国</w:t>
            </w:r>
            <w:r>
              <w:rPr>
                <w:rFonts w:eastAsia="宋体" w:cs="Times New Roman"/>
                <w:color w:val="000000"/>
                <w:kern w:val="0"/>
                <w:sz w:val="21"/>
                <w:szCs w:val="21"/>
              </w:rPr>
              <w:t>)</w:t>
            </w: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薄膜晶体管液晶显示器玻璃</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46</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彩虹集团公司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显示器件、光电产品</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47</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北京维信诺科技有限</w:t>
            </w:r>
            <w:r>
              <w:rPr>
                <w:rFonts w:eastAsia="宋体" w:cs="Times New Roman" w:hint="eastAsia"/>
                <w:color w:val="000000"/>
                <w:kern w:val="0"/>
                <w:sz w:val="21"/>
                <w:szCs w:val="21"/>
              </w:rPr>
              <w:lastRenderedPageBreak/>
              <w:t>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color w:val="000000"/>
                <w:kern w:val="0"/>
                <w:sz w:val="21"/>
                <w:szCs w:val="21"/>
              </w:rPr>
              <w:lastRenderedPageBreak/>
              <w:t>OLED</w:t>
            </w:r>
            <w:r>
              <w:rPr>
                <w:rFonts w:eastAsia="宋体" w:cs="Times New Roman" w:hint="eastAsia"/>
                <w:color w:val="000000"/>
                <w:kern w:val="0"/>
                <w:sz w:val="21"/>
                <w:szCs w:val="21"/>
              </w:rPr>
              <w:t>产品</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lastRenderedPageBreak/>
              <w:t>48</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北京阿格蕾雅科技</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发展有限公司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color w:val="000000"/>
                <w:kern w:val="0"/>
                <w:sz w:val="21"/>
                <w:szCs w:val="21"/>
              </w:rPr>
              <w:t>OLED</w:t>
            </w:r>
            <w:r>
              <w:rPr>
                <w:rFonts w:eastAsia="宋体" w:cs="Times New Roman" w:hint="eastAsia"/>
                <w:color w:val="000000"/>
                <w:kern w:val="0"/>
                <w:sz w:val="21"/>
                <w:szCs w:val="21"/>
              </w:rPr>
              <w:t>材料</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49</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北京冠捷科技集团</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液晶显示</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50</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河北</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石家庄永生华清液晶有限公司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液晶材料</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51</w:t>
            </w:r>
          </w:p>
        </w:tc>
        <w:tc>
          <w:tcPr>
            <w:tcW w:w="993"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东旭光电科技股份</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玻璃基板</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52</w:t>
            </w:r>
          </w:p>
        </w:tc>
        <w:tc>
          <w:tcPr>
            <w:tcW w:w="993"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5" w:firstLine="10"/>
              <w:jc w:val="center"/>
              <w:rPr>
                <w:rFonts w:eastAsia="宋体" w:cs="Times New Roman"/>
                <w:kern w:val="0"/>
                <w:sz w:val="21"/>
                <w:szCs w:val="21"/>
              </w:rPr>
            </w:pPr>
            <w:r>
              <w:rPr>
                <w:rFonts w:eastAsia="宋体" w:cs="Times New Roman" w:hint="eastAsia"/>
                <w:kern w:val="0"/>
                <w:sz w:val="21"/>
                <w:szCs w:val="21"/>
              </w:rPr>
              <w:t>太阳能光伏</w:t>
            </w:r>
          </w:p>
        </w:tc>
        <w:tc>
          <w:tcPr>
            <w:tcW w:w="992"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京津</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北京中联阳光科技</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太阳能电池</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53</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北京七星华创电子</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太阳能电池设备制造</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54</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北京京运通科技股份有限公司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光伏设备制造</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55</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北京京仪世纪电子</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光伏设备制造</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56</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天津市津能电池科技</w:t>
            </w:r>
            <w:r>
              <w:rPr>
                <w:rFonts w:eastAsia="宋体" w:cs="Times New Roman" w:hint="eastAsia"/>
                <w:color w:val="000000"/>
                <w:kern w:val="0"/>
                <w:sz w:val="21"/>
                <w:szCs w:val="21"/>
              </w:rPr>
              <w:lastRenderedPageBreak/>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lastRenderedPageBreak/>
              <w:t>非晶硅薄膜太阳能电池</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02" w:type="dxa"/>
            <w:vAlign w:val="center"/>
          </w:tcPr>
          <w:p w:rsidR="00A72599" w:rsidRDefault="00A72599" w:rsidP="002228A5">
            <w:pPr>
              <w:widowControl/>
              <w:spacing w:line="240" w:lineRule="auto"/>
              <w:ind w:firstLine="420"/>
              <w:textAlignment w:val="center"/>
              <w:rPr>
                <w:rFonts w:eastAsia="宋体" w:cs="Times New Roman"/>
                <w:color w:val="000000"/>
                <w:kern w:val="0"/>
                <w:sz w:val="21"/>
                <w:szCs w:val="21"/>
              </w:rPr>
            </w:pPr>
          </w:p>
          <w:p w:rsidR="00A72599" w:rsidRDefault="00A72599" w:rsidP="002228A5">
            <w:pPr>
              <w:widowControl/>
              <w:spacing w:line="240" w:lineRule="auto"/>
              <w:ind w:firstLine="420"/>
              <w:textAlignment w:val="center"/>
              <w:rPr>
                <w:rFonts w:eastAsia="宋体" w:cs="Times New Roman"/>
                <w:color w:val="000000"/>
                <w:kern w:val="0"/>
                <w:sz w:val="21"/>
                <w:szCs w:val="21"/>
              </w:rPr>
            </w:pP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lastRenderedPageBreak/>
              <w:t>57</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河北</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天威英利新能源有限公司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光伏产品</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58</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河北晶龙集团</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太阳能光伏产品</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59</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晶澳太阳能有限公司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太阳能产品</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60</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光为绿色新能源有限公司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光伏产品</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61</w:t>
            </w:r>
          </w:p>
        </w:tc>
        <w:tc>
          <w:tcPr>
            <w:tcW w:w="993"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巨力新能源股份有限公司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晶体硅太阳能硅料、</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硅片、电池片</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62</w:t>
            </w:r>
          </w:p>
        </w:tc>
        <w:tc>
          <w:tcPr>
            <w:tcW w:w="993"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5" w:firstLine="10"/>
              <w:jc w:val="center"/>
              <w:rPr>
                <w:rFonts w:eastAsia="宋体" w:cs="Times New Roman"/>
                <w:color w:val="000000"/>
                <w:kern w:val="0"/>
                <w:sz w:val="21"/>
                <w:szCs w:val="21"/>
              </w:rPr>
            </w:pPr>
            <w:r>
              <w:rPr>
                <w:rFonts w:eastAsia="宋体" w:cs="Times New Roman" w:hint="eastAsia"/>
                <w:kern w:val="0"/>
                <w:sz w:val="21"/>
                <w:szCs w:val="21"/>
              </w:rPr>
              <w:t>电子材料和电子元器件</w:t>
            </w:r>
          </w:p>
        </w:tc>
        <w:tc>
          <w:tcPr>
            <w:tcW w:w="992"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京津</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有研半导体材料股份有限公司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半导体材料</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63</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北京中材人工晶体</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研究院有限公司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人工合成晶体材料</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64</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北京清华亚王液晶</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材料有限公司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液晶材料</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65</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北京中科三环高技术股份有限公司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磁性材料</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66</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北京七星华电科技</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lastRenderedPageBreak/>
              <w:t>集团有限责任公司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lastRenderedPageBreak/>
              <w:t>电声器件、阻容元件、</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lastRenderedPageBreak/>
              <w:t>晶体器件</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lastRenderedPageBreak/>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lastRenderedPageBreak/>
              <w:t>67</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北京元六鸿远电子</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技术有限公司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多层瓷介电容器</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68</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天津中环半导体股份有限公司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半导体材料和半导体</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器件</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69</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北京康普锡威科技</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合金焊料、有色金属</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新材料</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70</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北京科华微电子材料有限公司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光刻胶</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71</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北京为华新业电子</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技术有限公司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电子器材及元器件、仪器仪表</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72</w:t>
            </w:r>
          </w:p>
        </w:tc>
        <w:tc>
          <w:tcPr>
            <w:tcW w:w="993"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河北</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石家庄实力克液晶</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材料公司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显示用液晶材料</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73</w:t>
            </w:r>
          </w:p>
        </w:tc>
        <w:tc>
          <w:tcPr>
            <w:tcW w:w="993"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5" w:firstLine="10"/>
              <w:jc w:val="center"/>
              <w:rPr>
                <w:rFonts w:eastAsia="宋体" w:cs="Times New Roman"/>
                <w:color w:val="000000"/>
                <w:kern w:val="0"/>
                <w:sz w:val="21"/>
                <w:szCs w:val="21"/>
              </w:rPr>
            </w:pPr>
            <w:r>
              <w:rPr>
                <w:rFonts w:eastAsia="宋体" w:cs="Times New Roman" w:hint="eastAsia"/>
                <w:color w:val="000000"/>
                <w:kern w:val="0"/>
                <w:sz w:val="21"/>
                <w:szCs w:val="21"/>
              </w:rPr>
              <w:t>物联网</w:t>
            </w:r>
          </w:p>
        </w:tc>
        <w:tc>
          <w:tcPr>
            <w:tcW w:w="992"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京津</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中国物联网集团有限公司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物联网媒体、物联网产品及解决方案</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74</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大唐电信科技产业</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集团</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软件与应用、终端设计、</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移动互联网</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75</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航天信息股份有限</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lastRenderedPageBreak/>
              <w:t>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lastRenderedPageBreak/>
              <w:t>物联网行业解决方案</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lastRenderedPageBreak/>
              <w:t>76</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中星微电子有限公司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物联网解决方案</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77</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神州数码</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物联网技术及应用</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78</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同方股份有限公司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物联网应用</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79</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中国航天科技集团</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公司物联网技术应用</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研究院</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物联网技术研发和产业发展</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80</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清华紫光集团</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物联网传感器芯片</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81</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北京青鸟元芯微系统科技有限责任公司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微型传感器</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82</w:t>
            </w:r>
          </w:p>
        </w:tc>
        <w:tc>
          <w:tcPr>
            <w:tcW w:w="993"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北京广微积电科技</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压力传感器</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83</w:t>
            </w:r>
          </w:p>
        </w:tc>
        <w:tc>
          <w:tcPr>
            <w:tcW w:w="993"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5" w:firstLine="10"/>
              <w:jc w:val="center"/>
              <w:rPr>
                <w:rFonts w:eastAsia="宋体" w:cs="Times New Roman"/>
                <w:color w:val="000000"/>
                <w:kern w:val="0"/>
                <w:sz w:val="21"/>
                <w:szCs w:val="21"/>
              </w:rPr>
            </w:pPr>
            <w:r>
              <w:rPr>
                <w:rFonts w:eastAsia="宋体" w:cs="Times New Roman" w:hint="eastAsia"/>
                <w:color w:val="000000"/>
                <w:kern w:val="0"/>
                <w:sz w:val="21"/>
                <w:szCs w:val="21"/>
              </w:rPr>
              <w:t>电子商务</w:t>
            </w:r>
          </w:p>
        </w:tc>
        <w:tc>
          <w:tcPr>
            <w:tcW w:w="992"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京津</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京东</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自营式</w:t>
            </w:r>
            <w:r>
              <w:rPr>
                <w:rFonts w:eastAsia="宋体" w:cs="Times New Roman"/>
                <w:color w:val="000000"/>
                <w:kern w:val="0"/>
                <w:sz w:val="21"/>
                <w:szCs w:val="21"/>
              </w:rPr>
              <w:t>B2C</w:t>
            </w:r>
            <w:r>
              <w:rPr>
                <w:rFonts w:eastAsia="宋体" w:cs="Times New Roman" w:hint="eastAsia"/>
                <w:color w:val="000000"/>
                <w:kern w:val="0"/>
                <w:sz w:val="21"/>
                <w:szCs w:val="21"/>
              </w:rPr>
              <w:t>电商</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84</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北京当当网信息技术有限公司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网络购物</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85</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北京三快在线科技</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团购</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lastRenderedPageBreak/>
              <w:t>86</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北京创锐文化传媒</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网络购物</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87</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北京拉手网络技术</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团购</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88</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凡客诚品（北京）</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科技有限公司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网络购物</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89</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北京红马传媒文化</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发展有限公司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票务电商</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90</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中粮我买网</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食品类</w:t>
            </w:r>
            <w:r>
              <w:rPr>
                <w:rFonts w:eastAsia="宋体" w:cs="Times New Roman"/>
                <w:color w:val="000000"/>
                <w:kern w:val="0"/>
                <w:sz w:val="21"/>
                <w:szCs w:val="21"/>
              </w:rPr>
              <w:t>B2C</w:t>
            </w:r>
            <w:r>
              <w:rPr>
                <w:rFonts w:eastAsia="宋体" w:cs="Times New Roman" w:hint="eastAsia"/>
                <w:color w:val="000000"/>
                <w:kern w:val="0"/>
                <w:sz w:val="21"/>
                <w:szCs w:val="21"/>
              </w:rPr>
              <w:t>电商</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91</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酒仙网电子商务股份有限公司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酒类</w:t>
            </w:r>
            <w:r>
              <w:rPr>
                <w:rFonts w:eastAsia="宋体" w:cs="Times New Roman"/>
                <w:color w:val="000000"/>
                <w:kern w:val="0"/>
                <w:sz w:val="21"/>
                <w:szCs w:val="21"/>
              </w:rPr>
              <w:t>B2C</w:t>
            </w:r>
            <w:r>
              <w:rPr>
                <w:rFonts w:eastAsia="宋体" w:cs="Times New Roman" w:hint="eastAsia"/>
                <w:color w:val="000000"/>
                <w:kern w:val="0"/>
                <w:sz w:val="21"/>
                <w:szCs w:val="21"/>
              </w:rPr>
              <w:t>电商</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92</w:t>
            </w:r>
          </w:p>
        </w:tc>
        <w:tc>
          <w:tcPr>
            <w:tcW w:w="993"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北京云杉信息技术</w:t>
            </w:r>
          </w:p>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有限公司</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农产品移动电商</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r w:rsidR="00A72599">
        <w:trPr>
          <w:gridAfter w:val="1"/>
          <w:wAfter w:w="1302" w:type="dxa"/>
          <w:trHeight w:val="23"/>
        </w:trPr>
        <w:tc>
          <w:tcPr>
            <w:tcW w:w="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pPr>
              <w:widowControl/>
              <w:spacing w:line="240" w:lineRule="auto"/>
              <w:ind w:firstLineChars="0" w:firstLine="0"/>
              <w:jc w:val="center"/>
              <w:textAlignment w:val="bottom"/>
              <w:rPr>
                <w:rFonts w:eastAsia="宋体" w:cs="Times New Roman"/>
                <w:color w:val="000000"/>
                <w:kern w:val="0"/>
                <w:sz w:val="21"/>
                <w:szCs w:val="21"/>
              </w:rPr>
            </w:pPr>
            <w:r>
              <w:rPr>
                <w:rFonts w:eastAsia="宋体" w:cs="Times New Roman"/>
                <w:color w:val="000000"/>
                <w:kern w:val="0"/>
                <w:sz w:val="21"/>
                <w:szCs w:val="21"/>
              </w:rPr>
              <w:t>93</w:t>
            </w:r>
          </w:p>
        </w:tc>
        <w:tc>
          <w:tcPr>
            <w:tcW w:w="993"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992"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A72599" w:rsidP="002228A5">
            <w:pPr>
              <w:ind w:firstLine="640"/>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hint="eastAsia"/>
                <w:color w:val="000000"/>
                <w:kern w:val="0"/>
                <w:sz w:val="21"/>
                <w:szCs w:val="21"/>
              </w:rPr>
              <w:t>亚马逊中国</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eastAsia="宋体" w:cs="Times New Roman"/>
                <w:color w:val="000000"/>
                <w:kern w:val="0"/>
                <w:sz w:val="21"/>
                <w:szCs w:val="21"/>
              </w:rPr>
              <w:t>B2C</w:t>
            </w:r>
            <w:r>
              <w:rPr>
                <w:rFonts w:eastAsia="宋体" w:cs="Times New Roman" w:hint="eastAsia"/>
                <w:color w:val="000000"/>
                <w:kern w:val="0"/>
                <w:sz w:val="21"/>
                <w:szCs w:val="21"/>
              </w:rPr>
              <w:t>电商</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c>
          <w:tcPr>
            <w:tcW w:w="13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72599" w:rsidRDefault="00944C38" w:rsidP="002228A5">
            <w:pPr>
              <w:widowControl/>
              <w:spacing w:line="240" w:lineRule="auto"/>
              <w:ind w:leftChars="-11" w:left="3" w:hangingChars="18" w:hanging="38"/>
              <w:jc w:val="center"/>
              <w:textAlignment w:val="center"/>
              <w:rPr>
                <w:rFonts w:eastAsia="宋体" w:cs="Times New Roman"/>
                <w:color w:val="000000"/>
                <w:kern w:val="0"/>
                <w:sz w:val="21"/>
                <w:szCs w:val="21"/>
              </w:rPr>
            </w:pPr>
            <w:r>
              <w:rPr>
                <w:rFonts w:ascii="宋体" w:eastAsia="宋体" w:cs="宋体" w:hint="eastAsia"/>
                <w:color w:val="000000"/>
                <w:kern w:val="0"/>
                <w:sz w:val="21"/>
                <w:szCs w:val="21"/>
              </w:rPr>
              <w:t>★★★☆☆</w:t>
            </w:r>
          </w:p>
        </w:tc>
      </w:tr>
    </w:tbl>
    <w:p w:rsidR="00A72599" w:rsidRDefault="00A72599" w:rsidP="00A72599">
      <w:pPr>
        <w:ind w:firstLine="640"/>
        <w:rPr>
          <w:rFonts w:cs="Times New Roman"/>
        </w:rPr>
      </w:pPr>
    </w:p>
    <w:sectPr w:rsidR="00A72599" w:rsidSect="00A72599">
      <w:pgSz w:w="16838" w:h="11906" w:orient="landscape"/>
      <w:pgMar w:top="1797" w:right="1440" w:bottom="1797" w:left="1440" w:header="851" w:footer="992" w:gutter="0"/>
      <w:cols w:space="720"/>
      <w:docGrid w:type="linesAndChar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C38" w:rsidRDefault="00944C38">
      <w:pPr>
        <w:spacing w:line="240" w:lineRule="auto"/>
        <w:ind w:firstLine="640"/>
      </w:pPr>
      <w:r>
        <w:separator/>
      </w:r>
    </w:p>
  </w:endnote>
  <w:endnote w:type="continuationSeparator" w:id="0">
    <w:p w:rsidR="00944C38" w:rsidRDefault="00944C38">
      <w:pPr>
        <w:spacing w:line="240" w:lineRule="auto"/>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10101010101"/>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方正书宋简体">
    <w:altName w:val="宋体"/>
    <w:panose1 w:val="02010601030101010101"/>
    <w:charset w:val="86"/>
    <w:family w:val="auto"/>
    <w:pitch w:val="variable"/>
    <w:sig w:usb0="00000001" w:usb1="080E0000" w:usb2="00000010" w:usb3="00000000" w:csb0="00040000" w:csb1="00000000"/>
  </w:font>
  <w:font w:name="楷体_GB2312">
    <w:altName w:val="Arial Unicode MS"/>
    <w:charset w:val="86"/>
    <w:family w:val="modern"/>
    <w:pitch w:val="default"/>
    <w:sig w:usb0="00000000"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8A5" w:rsidRDefault="002228A5" w:rsidP="002228A5">
    <w:pPr>
      <w:pStyle w:val="ab"/>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599" w:rsidRDefault="00A72599">
    <w:pPr>
      <w:pStyle w:val="ab"/>
      <w:ind w:firstLineChars="0" w:firstLin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8A5" w:rsidRDefault="002228A5" w:rsidP="002228A5">
    <w:pPr>
      <w:pStyle w:val="ab"/>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599" w:rsidRDefault="00A72599" w:rsidP="002228A5">
    <w:pPr>
      <w:pStyle w:val="ab"/>
      <w:ind w:firstLine="360"/>
      <w:jc w:val="center"/>
    </w:pPr>
    <w:r w:rsidRPr="00A72599">
      <w:fldChar w:fldCharType="begin"/>
    </w:r>
    <w:r w:rsidR="00944C38">
      <w:instrText>PAGE   \* MERGEFORMAT</w:instrText>
    </w:r>
    <w:r w:rsidRPr="00A72599">
      <w:fldChar w:fldCharType="separate"/>
    </w:r>
    <w:r w:rsidR="002228A5" w:rsidRPr="002228A5">
      <w:rPr>
        <w:noProof/>
        <w:lang w:val="zh-CN"/>
      </w:rPr>
      <w:t>VII</w:t>
    </w:r>
    <w:r>
      <w:rPr>
        <w:lang w:val="zh-C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599" w:rsidRDefault="00A72599" w:rsidP="002228A5">
    <w:pPr>
      <w:pStyle w:val="ab"/>
      <w:ind w:firstLine="420"/>
      <w:jc w:val="center"/>
      <w:rPr>
        <w:sz w:val="21"/>
      </w:rPr>
    </w:pPr>
    <w:r>
      <w:rPr>
        <w:sz w:val="21"/>
      </w:rPr>
      <w:fldChar w:fldCharType="begin"/>
    </w:r>
    <w:r w:rsidR="00944C38">
      <w:rPr>
        <w:sz w:val="21"/>
      </w:rPr>
      <w:instrText>PAGE   \* MERGEFORMAT</w:instrText>
    </w:r>
    <w:r>
      <w:rPr>
        <w:sz w:val="21"/>
      </w:rPr>
      <w:fldChar w:fldCharType="separate"/>
    </w:r>
    <w:r w:rsidR="002228A5" w:rsidRPr="002228A5">
      <w:rPr>
        <w:noProof/>
        <w:sz w:val="21"/>
        <w:lang w:val="zh-CN"/>
      </w:rPr>
      <w:t>77</w:t>
    </w:r>
    <w:r>
      <w:rPr>
        <w:sz w:val="21"/>
      </w:rPr>
      <w:fldChar w:fldCharType="end"/>
    </w:r>
  </w:p>
  <w:p w:rsidR="00A72599" w:rsidRDefault="00A72599" w:rsidP="002228A5">
    <w:pPr>
      <w:pStyle w:val="ab"/>
      <w:ind w:firstLine="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C38" w:rsidRDefault="00944C38">
      <w:pPr>
        <w:ind w:firstLine="640"/>
      </w:pPr>
      <w:r>
        <w:separator/>
      </w:r>
    </w:p>
  </w:footnote>
  <w:footnote w:type="continuationSeparator" w:id="0">
    <w:p w:rsidR="00944C38" w:rsidRDefault="00944C38">
      <w:pPr>
        <w:ind w:firstLine="640"/>
      </w:pPr>
      <w:r>
        <w:continuationSeparator/>
      </w:r>
    </w:p>
  </w:footnote>
  <w:footnote w:id="1">
    <w:p w:rsidR="00A72599" w:rsidRDefault="00944C38" w:rsidP="002228A5">
      <w:pPr>
        <w:pStyle w:val="ad"/>
        <w:ind w:firstLine="360"/>
      </w:pPr>
      <w:r>
        <w:rPr>
          <w:rStyle w:val="af7"/>
        </w:rPr>
        <w:footnoteRef/>
      </w:r>
      <w:r>
        <w:rPr>
          <w:rFonts w:hint="eastAsia"/>
        </w:rPr>
        <w:t>2015</w:t>
      </w:r>
      <w:r>
        <w:rPr>
          <w:rFonts w:hint="eastAsia"/>
        </w:rPr>
        <w:t>年</w:t>
      </w:r>
      <w:r>
        <w:t>，廊坊市电子信息产业</w:t>
      </w:r>
      <w:r>
        <w:rPr>
          <w:rFonts w:hint="eastAsia"/>
        </w:rPr>
        <w:t>主营业务</w:t>
      </w:r>
      <w:r>
        <w:t>收入</w:t>
      </w:r>
      <w:r>
        <w:rPr>
          <w:rFonts w:hint="eastAsia"/>
        </w:rPr>
        <w:t>311.48</w:t>
      </w:r>
      <w:r>
        <w:rPr>
          <w:rFonts w:hint="eastAsia"/>
        </w:rPr>
        <w:t>亿元，到</w:t>
      </w:r>
      <w:r>
        <w:rPr>
          <w:rFonts w:hint="eastAsia"/>
        </w:rPr>
        <w:t>2020</w:t>
      </w:r>
      <w:r>
        <w:rPr>
          <w:rFonts w:hint="eastAsia"/>
        </w:rPr>
        <w:t>年</w:t>
      </w:r>
      <w:r>
        <w:t>按年增速</w:t>
      </w:r>
      <w:r>
        <w:rPr>
          <w:rFonts w:hint="eastAsia"/>
        </w:rPr>
        <w:t>15</w:t>
      </w:r>
      <w:r>
        <w:t>%</w:t>
      </w:r>
      <w:r>
        <w:rPr>
          <w:rFonts w:hint="eastAsia"/>
        </w:rPr>
        <w:t>以上计算</w:t>
      </w:r>
      <w:r>
        <w:t>。</w:t>
      </w:r>
    </w:p>
  </w:footnote>
  <w:footnote w:id="2">
    <w:p w:rsidR="00A72599" w:rsidRDefault="00944C38" w:rsidP="002228A5">
      <w:pPr>
        <w:pStyle w:val="ad"/>
        <w:ind w:firstLine="360"/>
      </w:pPr>
      <w:r>
        <w:rPr>
          <w:rStyle w:val="af7"/>
        </w:rPr>
        <w:footnoteRef/>
      </w:r>
      <w:r>
        <w:rPr>
          <w:rStyle w:val="af7"/>
        </w:rPr>
        <w:t xml:space="preserve"> </w:t>
      </w:r>
      <w:r>
        <w:rPr>
          <w:rFonts w:hint="eastAsia"/>
        </w:rPr>
        <w:t>根据廊坊市</w:t>
      </w:r>
      <w:r>
        <w:t>加快培育和发展战略性新兴产业的实施意见，</w:t>
      </w:r>
      <w:r>
        <w:rPr>
          <w:rFonts w:hint="eastAsia"/>
        </w:rPr>
        <w:t>到</w:t>
      </w:r>
      <w:r>
        <w:rPr>
          <w:rFonts w:hint="eastAsia"/>
        </w:rPr>
        <w:t>2017</w:t>
      </w:r>
      <w:r>
        <w:rPr>
          <w:rFonts w:hint="eastAsia"/>
        </w:rPr>
        <w:t>年建成</w:t>
      </w:r>
      <w:r>
        <w:t>省级以上企业技术中心、工程研究中心、工程实验室等等</w:t>
      </w:r>
      <w:r>
        <w:rPr>
          <w:rFonts w:hint="eastAsia"/>
        </w:rPr>
        <w:t>40</w:t>
      </w:r>
      <w:r>
        <w:rPr>
          <w:rFonts w:hint="eastAsia"/>
        </w:rPr>
        <w:t>家。</w:t>
      </w:r>
    </w:p>
  </w:footnote>
  <w:footnote w:id="3">
    <w:p w:rsidR="00A72599" w:rsidRDefault="00944C38" w:rsidP="002228A5">
      <w:pPr>
        <w:pStyle w:val="ad"/>
        <w:ind w:firstLine="360"/>
      </w:pPr>
      <w:r>
        <w:rPr>
          <w:rStyle w:val="af7"/>
        </w:rPr>
        <w:footnoteRef/>
      </w:r>
      <w:r>
        <w:rPr>
          <w:rStyle w:val="af7"/>
        </w:rPr>
        <w:t xml:space="preserve"> </w:t>
      </w:r>
      <w:r>
        <w:t>2014</w:t>
      </w:r>
      <w:r>
        <w:rPr>
          <w:rFonts w:hint="eastAsia"/>
        </w:rPr>
        <w:t>年，第</w:t>
      </w:r>
      <w:r>
        <w:t>28</w:t>
      </w:r>
      <w:r>
        <w:rPr>
          <w:rFonts w:hint="eastAsia"/>
        </w:rPr>
        <w:t>届中国电子信息百强企业和第</w:t>
      </w:r>
      <w:r>
        <w:t>13</w:t>
      </w:r>
      <w:r>
        <w:rPr>
          <w:rFonts w:hint="eastAsia"/>
        </w:rPr>
        <w:t>届软件业务收入前百家</w:t>
      </w:r>
      <w:bookmarkStart w:id="48" w:name="baidusnap2"/>
      <w:bookmarkEnd w:id="48"/>
      <w:r>
        <w:rPr>
          <w:rFonts w:hint="eastAsia"/>
        </w:rPr>
        <w:t>企业研发投入强度分别达</w:t>
      </w:r>
      <w:r>
        <w:t>4.8%</w:t>
      </w:r>
    </w:p>
    <w:p w:rsidR="00A72599" w:rsidRDefault="00944C38">
      <w:pPr>
        <w:pStyle w:val="ad"/>
        <w:ind w:firstLineChars="0" w:firstLine="0"/>
      </w:pPr>
      <w:r>
        <w:rPr>
          <w:rFonts w:hint="eastAsia"/>
        </w:rPr>
        <w:t>和</w:t>
      </w:r>
      <w:r>
        <w:t>6.5%</w:t>
      </w:r>
      <w:r>
        <w:rPr>
          <w:rFonts w:hint="eastAsia"/>
        </w:rPr>
        <w:t>。《河北省电子信息产业“十三五”规划（</w:t>
      </w:r>
      <w:r>
        <w:rPr>
          <w:rFonts w:hint="eastAsia"/>
        </w:rPr>
        <w:t>2016-</w:t>
      </w:r>
      <w:r>
        <w:t>2020</w:t>
      </w:r>
      <w:r>
        <w:rPr>
          <w:rFonts w:hint="eastAsia"/>
        </w:rPr>
        <w:t>）》提出：研发投入占主营业务收入比重达到</w:t>
      </w:r>
      <w:r>
        <w:t>3%</w:t>
      </w:r>
      <w:r>
        <w:rPr>
          <w:rFonts w:hint="eastAsia"/>
        </w:rPr>
        <w:t>，其中骨干企业研发投入达到</w:t>
      </w:r>
      <w:r>
        <w:t>5%</w:t>
      </w:r>
      <w:r>
        <w:rPr>
          <w:rFonts w:hint="eastAsia"/>
        </w:rPr>
        <w:t>。</w:t>
      </w:r>
    </w:p>
  </w:footnote>
  <w:footnote w:id="4">
    <w:p w:rsidR="00A72599" w:rsidRDefault="00944C38" w:rsidP="002228A5">
      <w:pPr>
        <w:pStyle w:val="ad"/>
        <w:ind w:firstLine="360"/>
      </w:pPr>
      <w:r>
        <w:rPr>
          <w:rStyle w:val="af7"/>
        </w:rPr>
        <w:footnoteRef/>
      </w:r>
      <w:r>
        <w:t xml:space="preserve"> </w:t>
      </w:r>
      <w:r>
        <w:rPr>
          <w:rFonts w:hint="eastAsia"/>
        </w:rPr>
        <w:t>2014</w:t>
      </w:r>
      <w:r>
        <w:rPr>
          <w:rFonts w:hint="eastAsia"/>
        </w:rPr>
        <w:t>年</w:t>
      </w:r>
      <w:r>
        <w:t>廊坊在校大学生数目为</w:t>
      </w:r>
      <w:r>
        <w:rPr>
          <w:rFonts w:hint="eastAsia"/>
        </w:rPr>
        <w:t>18</w:t>
      </w:r>
      <w:r>
        <w:rPr>
          <w:rFonts w:hint="eastAsia"/>
        </w:rPr>
        <w:t>万人</w:t>
      </w:r>
      <w:r>
        <w:t>，</w:t>
      </w:r>
      <w:r>
        <w:rPr>
          <w:rFonts w:hint="eastAsia"/>
        </w:rPr>
        <w:t>其中</w:t>
      </w:r>
      <w:r>
        <w:t>电子信息相关</w:t>
      </w:r>
      <w:r>
        <w:rPr>
          <w:rFonts w:hint="eastAsia"/>
        </w:rPr>
        <w:t>毕业生</w:t>
      </w:r>
      <w:r>
        <w:rPr>
          <w:rFonts w:hint="eastAsia"/>
        </w:rPr>
        <w:t>4</w:t>
      </w:r>
      <w:r>
        <w:rPr>
          <w:rFonts w:hint="eastAsia"/>
        </w:rPr>
        <w:t>万人</w:t>
      </w:r>
      <w:r>
        <w:t>。</w:t>
      </w:r>
    </w:p>
  </w:footnote>
  <w:footnote w:id="5">
    <w:p w:rsidR="00A72599" w:rsidRDefault="00944C38" w:rsidP="002228A5">
      <w:pPr>
        <w:pStyle w:val="ad"/>
        <w:ind w:firstLine="360"/>
      </w:pPr>
      <w:r>
        <w:rPr>
          <w:rStyle w:val="af7"/>
        </w:rPr>
        <w:footnoteRef/>
      </w:r>
      <w:r>
        <w:rPr>
          <w:rStyle w:val="af7"/>
        </w:rPr>
        <w:t xml:space="preserve"> </w:t>
      </w:r>
      <w:r>
        <w:t>2014</w:t>
      </w:r>
      <w:r>
        <w:rPr>
          <w:rFonts w:hint="eastAsia"/>
        </w:rPr>
        <w:t>年，第</w:t>
      </w:r>
      <w:r>
        <w:t>28</w:t>
      </w:r>
      <w:r>
        <w:rPr>
          <w:rFonts w:hint="eastAsia"/>
        </w:rPr>
        <w:t>届中国电子信息百强企业和第</w:t>
      </w:r>
      <w:r>
        <w:t>13</w:t>
      </w:r>
      <w:r>
        <w:rPr>
          <w:rFonts w:hint="eastAsia"/>
        </w:rPr>
        <w:t>届软件业务收入前百家企业研发投入强度分别达</w:t>
      </w:r>
      <w:r>
        <w:t>4.8%</w:t>
      </w:r>
      <w:r>
        <w:rPr>
          <w:rFonts w:hint="eastAsia"/>
        </w:rPr>
        <w:t>和</w:t>
      </w:r>
      <w:r>
        <w:t>6.5%</w:t>
      </w:r>
      <w:r>
        <w:rPr>
          <w:rFonts w:hint="eastAsia"/>
        </w:rPr>
        <w:t>。《河北省电子信息产业“十三五”规划（</w:t>
      </w:r>
      <w:r>
        <w:rPr>
          <w:rFonts w:hint="eastAsia"/>
        </w:rPr>
        <w:t>2016-</w:t>
      </w:r>
      <w:r>
        <w:t>2020</w:t>
      </w:r>
      <w:r>
        <w:rPr>
          <w:rFonts w:hint="eastAsia"/>
        </w:rPr>
        <w:t>）》提出：研发投入占主营业务收入比重达到</w:t>
      </w:r>
      <w:r>
        <w:t>3%</w:t>
      </w:r>
      <w:r>
        <w:rPr>
          <w:rFonts w:hint="eastAsia"/>
        </w:rPr>
        <w:t>，其中骨干企业研发投入达到</w:t>
      </w:r>
      <w:r>
        <w:t>5</w:t>
      </w:r>
      <w:r>
        <w:t>%</w:t>
      </w:r>
      <w:r>
        <w:rPr>
          <w:rFonts w:hint="eastAsia"/>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8A5" w:rsidRDefault="002228A5" w:rsidP="002228A5">
    <w:pPr>
      <w:pStyle w:val="ac"/>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599" w:rsidRDefault="00A72599" w:rsidP="002228A5">
    <w:pPr>
      <w:pStyle w:val="ac"/>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8A5" w:rsidRDefault="002228A5" w:rsidP="002228A5">
    <w:pPr>
      <w:pStyle w:val="ac"/>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F5574"/>
    <w:multiLevelType w:val="multilevel"/>
    <w:tmpl w:val="0ACF5574"/>
    <w:lvl w:ilvl="0">
      <w:start w:val="1"/>
      <w:numFmt w:val="upperLetter"/>
      <w:pStyle w:val="5"/>
      <w:lvlText w:val="%1."/>
      <w:lvlJc w:val="left"/>
      <w:pPr>
        <w:tabs>
          <w:tab w:val="left" w:pos="0"/>
        </w:tabs>
        <w:ind w:left="620" w:hanging="420"/>
      </w:pPr>
    </w:lvl>
    <w:lvl w:ilvl="1">
      <w:start w:val="1"/>
      <w:numFmt w:val="lowerLetter"/>
      <w:lvlText w:val="%2)"/>
      <w:lvlJc w:val="left"/>
      <w:pPr>
        <w:tabs>
          <w:tab w:val="left" w:pos="0"/>
        </w:tabs>
        <w:ind w:left="1040" w:hanging="420"/>
      </w:pPr>
    </w:lvl>
    <w:lvl w:ilvl="2">
      <w:start w:val="1"/>
      <w:numFmt w:val="lowerRoman"/>
      <w:lvlText w:val="%3."/>
      <w:lvlJc w:val="right"/>
      <w:pPr>
        <w:tabs>
          <w:tab w:val="left" w:pos="0"/>
        </w:tabs>
        <w:ind w:left="1460" w:hanging="420"/>
      </w:pPr>
    </w:lvl>
    <w:lvl w:ilvl="3">
      <w:start w:val="1"/>
      <w:numFmt w:val="decimal"/>
      <w:lvlText w:val="%4."/>
      <w:lvlJc w:val="left"/>
      <w:pPr>
        <w:tabs>
          <w:tab w:val="left" w:pos="0"/>
        </w:tabs>
        <w:ind w:left="1880" w:hanging="420"/>
      </w:pPr>
    </w:lvl>
    <w:lvl w:ilvl="4">
      <w:start w:val="1"/>
      <w:numFmt w:val="lowerLetter"/>
      <w:lvlText w:val="%5)"/>
      <w:lvlJc w:val="left"/>
      <w:pPr>
        <w:tabs>
          <w:tab w:val="left" w:pos="0"/>
        </w:tabs>
        <w:ind w:left="2300" w:hanging="420"/>
      </w:pPr>
    </w:lvl>
    <w:lvl w:ilvl="5">
      <w:start w:val="1"/>
      <w:numFmt w:val="lowerRoman"/>
      <w:lvlText w:val="%6."/>
      <w:lvlJc w:val="right"/>
      <w:pPr>
        <w:tabs>
          <w:tab w:val="left" w:pos="0"/>
        </w:tabs>
        <w:ind w:left="2720" w:hanging="420"/>
      </w:pPr>
    </w:lvl>
    <w:lvl w:ilvl="6">
      <w:start w:val="1"/>
      <w:numFmt w:val="decimal"/>
      <w:lvlText w:val="%7."/>
      <w:lvlJc w:val="left"/>
      <w:pPr>
        <w:tabs>
          <w:tab w:val="left" w:pos="0"/>
        </w:tabs>
        <w:ind w:left="3140" w:hanging="420"/>
      </w:pPr>
    </w:lvl>
    <w:lvl w:ilvl="7">
      <w:start w:val="1"/>
      <w:numFmt w:val="lowerLetter"/>
      <w:lvlText w:val="%8)"/>
      <w:lvlJc w:val="left"/>
      <w:pPr>
        <w:tabs>
          <w:tab w:val="left" w:pos="0"/>
        </w:tabs>
        <w:ind w:left="3560" w:hanging="420"/>
      </w:pPr>
    </w:lvl>
    <w:lvl w:ilvl="8">
      <w:start w:val="1"/>
      <w:numFmt w:val="lowerRoman"/>
      <w:lvlText w:val="%9."/>
      <w:lvlJc w:val="right"/>
      <w:pPr>
        <w:tabs>
          <w:tab w:val="left" w:pos="0"/>
        </w:tabs>
        <w:ind w:left="3980" w:hanging="420"/>
      </w:pPr>
    </w:lvl>
  </w:abstractNum>
  <w:abstractNum w:abstractNumId="1">
    <w:nsid w:val="7AB844E3"/>
    <w:multiLevelType w:val="multilevel"/>
    <w:tmpl w:val="7AB844E3"/>
    <w:lvl w:ilvl="0">
      <w:start w:val="1"/>
      <w:numFmt w:val="decimal"/>
      <w:pStyle w:val="4"/>
      <w:lvlText w:val="（%1）"/>
      <w:lvlJc w:val="left"/>
      <w:pPr>
        <w:tabs>
          <w:tab w:val="left" w:pos="0"/>
        </w:tabs>
        <w:ind w:left="846" w:hanging="420"/>
      </w:pPr>
    </w:lvl>
    <w:lvl w:ilvl="1">
      <w:start w:val="1"/>
      <w:numFmt w:val="lowerLetter"/>
      <w:lvlText w:val="%2)"/>
      <w:lvlJc w:val="left"/>
      <w:pPr>
        <w:tabs>
          <w:tab w:val="left" w:pos="0"/>
        </w:tabs>
        <w:ind w:left="1400" w:hanging="420"/>
      </w:pPr>
    </w:lvl>
    <w:lvl w:ilvl="2">
      <w:start w:val="1"/>
      <w:numFmt w:val="lowerRoman"/>
      <w:lvlText w:val="%3."/>
      <w:lvlJc w:val="right"/>
      <w:pPr>
        <w:tabs>
          <w:tab w:val="left" w:pos="0"/>
        </w:tabs>
        <w:ind w:left="1820" w:hanging="420"/>
      </w:pPr>
    </w:lvl>
    <w:lvl w:ilvl="3">
      <w:start w:val="1"/>
      <w:numFmt w:val="decimal"/>
      <w:lvlText w:val="%4."/>
      <w:lvlJc w:val="left"/>
      <w:pPr>
        <w:tabs>
          <w:tab w:val="left" w:pos="0"/>
        </w:tabs>
        <w:ind w:left="2240" w:hanging="420"/>
      </w:pPr>
    </w:lvl>
    <w:lvl w:ilvl="4">
      <w:start w:val="1"/>
      <w:numFmt w:val="lowerLetter"/>
      <w:lvlText w:val="%5)"/>
      <w:lvlJc w:val="left"/>
      <w:pPr>
        <w:tabs>
          <w:tab w:val="left" w:pos="0"/>
        </w:tabs>
        <w:ind w:left="2660" w:hanging="420"/>
      </w:pPr>
    </w:lvl>
    <w:lvl w:ilvl="5">
      <w:start w:val="1"/>
      <w:numFmt w:val="lowerRoman"/>
      <w:lvlText w:val="%6."/>
      <w:lvlJc w:val="right"/>
      <w:pPr>
        <w:tabs>
          <w:tab w:val="left" w:pos="0"/>
        </w:tabs>
        <w:ind w:left="3080" w:hanging="420"/>
      </w:pPr>
    </w:lvl>
    <w:lvl w:ilvl="6">
      <w:start w:val="1"/>
      <w:numFmt w:val="decimal"/>
      <w:lvlText w:val="%7."/>
      <w:lvlJc w:val="left"/>
      <w:pPr>
        <w:tabs>
          <w:tab w:val="left" w:pos="0"/>
        </w:tabs>
        <w:ind w:left="3500" w:hanging="420"/>
      </w:pPr>
    </w:lvl>
    <w:lvl w:ilvl="7">
      <w:start w:val="1"/>
      <w:numFmt w:val="lowerLetter"/>
      <w:lvlText w:val="%8)"/>
      <w:lvlJc w:val="left"/>
      <w:pPr>
        <w:tabs>
          <w:tab w:val="left" w:pos="0"/>
        </w:tabs>
        <w:ind w:left="3920" w:hanging="420"/>
      </w:pPr>
    </w:lvl>
    <w:lvl w:ilvl="8">
      <w:start w:val="1"/>
      <w:numFmt w:val="lowerRoman"/>
      <w:lvlText w:val="%9."/>
      <w:lvlJc w:val="right"/>
      <w:pPr>
        <w:tabs>
          <w:tab w:val="left" w:pos="0"/>
        </w:tabs>
        <w:ind w:left="43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6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
  <w:docVars>
    <w:docVar w:name="commondata" w:val="eyJoZGlkIjoiMTIzNjYyMjQ1NWY3MGUxMGRkMzFmMDllOWVkNWUzMWIifQ=="/>
  </w:docVars>
  <w:rsids>
    <w:rsidRoot w:val="00A72599"/>
    <w:rsid w:val="002228A5"/>
    <w:rsid w:val="00944C38"/>
    <w:rsid w:val="00A72599"/>
    <w:rsid w:val="312C76B8"/>
    <w:rsid w:val="7E5579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Subtitle" w:qFormat="1"/>
    <w:lsdException w:name="Strong"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A72599"/>
    <w:pPr>
      <w:widowControl w:val="0"/>
      <w:spacing w:line="360" w:lineRule="auto"/>
      <w:ind w:firstLineChars="200" w:firstLine="200"/>
      <w:jc w:val="both"/>
    </w:pPr>
    <w:rPr>
      <w:rFonts w:eastAsia="仿宋_GB2312" w:cs="黑体"/>
      <w:kern w:val="2"/>
      <w:sz w:val="32"/>
      <w:szCs w:val="22"/>
    </w:rPr>
  </w:style>
  <w:style w:type="paragraph" w:styleId="1">
    <w:name w:val="heading 1"/>
    <w:basedOn w:val="a"/>
    <w:next w:val="a"/>
    <w:rsid w:val="00A72599"/>
    <w:pPr>
      <w:keepNext/>
      <w:keepLines/>
      <w:spacing w:before="240" w:after="240"/>
      <w:outlineLvl w:val="0"/>
    </w:pPr>
    <w:rPr>
      <w:rFonts w:eastAsia="黑体"/>
      <w:b/>
      <w:bCs/>
      <w:kern w:val="44"/>
      <w:szCs w:val="44"/>
    </w:rPr>
  </w:style>
  <w:style w:type="paragraph" w:styleId="2">
    <w:name w:val="heading 2"/>
    <w:basedOn w:val="a"/>
    <w:next w:val="a"/>
    <w:rsid w:val="00A72599"/>
    <w:pPr>
      <w:keepNext/>
      <w:keepLines/>
      <w:spacing w:before="120" w:after="120"/>
      <w:outlineLvl w:val="1"/>
    </w:pPr>
    <w:rPr>
      <w:rFonts w:ascii="Cambria" w:hAnsi="Cambria"/>
      <w:b/>
      <w:bCs/>
      <w:szCs w:val="32"/>
    </w:rPr>
  </w:style>
  <w:style w:type="paragraph" w:styleId="3">
    <w:name w:val="heading 3"/>
    <w:basedOn w:val="a"/>
    <w:next w:val="a"/>
    <w:rsid w:val="00A72599"/>
    <w:pPr>
      <w:keepNext/>
      <w:keepLines/>
      <w:spacing w:before="60" w:after="60"/>
      <w:outlineLvl w:val="2"/>
    </w:pPr>
    <w:rPr>
      <w:b/>
      <w:bCs/>
      <w:szCs w:val="32"/>
    </w:rPr>
  </w:style>
  <w:style w:type="paragraph" w:styleId="40">
    <w:name w:val="heading 4"/>
    <w:basedOn w:val="a"/>
    <w:next w:val="a"/>
    <w:rsid w:val="00A72599"/>
    <w:pPr>
      <w:keepNext/>
      <w:keepLines/>
      <w:spacing w:before="280" w:after="290" w:line="374" w:lineRule="auto"/>
      <w:ind w:firstLineChars="0" w:firstLine="0"/>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rsid w:val="00A72599"/>
    <w:pPr>
      <w:spacing w:line="240" w:lineRule="auto"/>
      <w:ind w:leftChars="1200" w:left="1200" w:firstLineChars="0" w:firstLine="0"/>
    </w:pPr>
    <w:rPr>
      <w:rFonts w:ascii="Calibri" w:eastAsia="宋体" w:hAnsi="Calibri" w:cs="Arial"/>
      <w:sz w:val="21"/>
    </w:rPr>
  </w:style>
  <w:style w:type="paragraph" w:styleId="a3">
    <w:name w:val="Normal Indent"/>
    <w:basedOn w:val="a"/>
    <w:rsid w:val="00A72599"/>
    <w:pPr>
      <w:spacing w:line="240" w:lineRule="auto"/>
    </w:pPr>
    <w:rPr>
      <w:rFonts w:eastAsia="宋体" w:cs="Times New Roman"/>
      <w:sz w:val="21"/>
      <w:szCs w:val="24"/>
    </w:rPr>
  </w:style>
  <w:style w:type="paragraph" w:styleId="a4">
    <w:name w:val="caption"/>
    <w:basedOn w:val="a"/>
    <w:next w:val="a"/>
    <w:rsid w:val="00A72599"/>
    <w:pPr>
      <w:kinsoku w:val="0"/>
      <w:overflowPunct w:val="0"/>
      <w:autoSpaceDE w:val="0"/>
      <w:autoSpaceDN w:val="0"/>
      <w:adjustRightInd w:val="0"/>
      <w:snapToGrid w:val="0"/>
    </w:pPr>
    <w:rPr>
      <w:rFonts w:ascii="Arial" w:eastAsia="黑体" w:hAnsi="Arial" w:cs="Arial"/>
      <w:sz w:val="20"/>
      <w:szCs w:val="20"/>
    </w:rPr>
  </w:style>
  <w:style w:type="paragraph" w:styleId="a5">
    <w:name w:val="Document Map"/>
    <w:basedOn w:val="a"/>
    <w:rsid w:val="00A72599"/>
    <w:rPr>
      <w:rFonts w:ascii="宋体" w:eastAsia="宋体"/>
      <w:sz w:val="18"/>
      <w:szCs w:val="18"/>
    </w:rPr>
  </w:style>
  <w:style w:type="paragraph" w:styleId="a6">
    <w:name w:val="annotation text"/>
    <w:basedOn w:val="a"/>
    <w:rsid w:val="00A72599"/>
    <w:pPr>
      <w:snapToGrid w:val="0"/>
      <w:spacing w:line="300" w:lineRule="auto"/>
      <w:jc w:val="left"/>
    </w:pPr>
    <w:rPr>
      <w:rFonts w:ascii="仿宋_GB2312" w:cs="Times New Roman"/>
      <w:kern w:val="0"/>
      <w:szCs w:val="32"/>
    </w:rPr>
  </w:style>
  <w:style w:type="paragraph" w:styleId="a7">
    <w:name w:val="Body Text Indent"/>
    <w:basedOn w:val="a"/>
    <w:rsid w:val="00A72599"/>
    <w:pPr>
      <w:spacing w:line="240" w:lineRule="auto"/>
      <w:ind w:firstLineChars="256" w:firstLine="256"/>
    </w:pPr>
    <w:rPr>
      <w:rFonts w:ascii="仿宋_GB2312" w:cs="Times New Roman"/>
      <w:sz w:val="28"/>
      <w:szCs w:val="24"/>
    </w:rPr>
  </w:style>
  <w:style w:type="paragraph" w:styleId="50">
    <w:name w:val="toc 5"/>
    <w:basedOn w:val="a"/>
    <w:next w:val="a"/>
    <w:autoRedefine/>
    <w:rsid w:val="00A72599"/>
    <w:pPr>
      <w:spacing w:line="240" w:lineRule="auto"/>
      <w:ind w:leftChars="800" w:left="800" w:firstLineChars="0" w:firstLine="0"/>
    </w:pPr>
    <w:rPr>
      <w:rFonts w:ascii="Calibri" w:eastAsia="宋体" w:hAnsi="Calibri" w:cs="Arial"/>
      <w:sz w:val="21"/>
    </w:rPr>
  </w:style>
  <w:style w:type="paragraph" w:styleId="30">
    <w:name w:val="toc 3"/>
    <w:basedOn w:val="a"/>
    <w:next w:val="a"/>
    <w:rsid w:val="00A72599"/>
    <w:pPr>
      <w:tabs>
        <w:tab w:val="right" w:leader="dot" w:pos="8296"/>
      </w:tabs>
      <w:ind w:leftChars="399" w:left="400" w:hangingChars="1" w:hanging="1"/>
    </w:pPr>
  </w:style>
  <w:style w:type="paragraph" w:styleId="8">
    <w:name w:val="toc 8"/>
    <w:basedOn w:val="a"/>
    <w:next w:val="a"/>
    <w:autoRedefine/>
    <w:rsid w:val="00A72599"/>
    <w:pPr>
      <w:spacing w:line="240" w:lineRule="auto"/>
      <w:ind w:leftChars="1400" w:left="1400" w:firstLineChars="0" w:firstLine="0"/>
    </w:pPr>
    <w:rPr>
      <w:rFonts w:ascii="Calibri" w:eastAsia="宋体" w:hAnsi="Calibri" w:cs="Arial"/>
      <w:sz w:val="21"/>
    </w:rPr>
  </w:style>
  <w:style w:type="paragraph" w:styleId="a8">
    <w:name w:val="Date"/>
    <w:basedOn w:val="a"/>
    <w:next w:val="a"/>
    <w:rsid w:val="00A72599"/>
    <w:pPr>
      <w:spacing w:line="240" w:lineRule="auto"/>
      <w:ind w:leftChars="2500" w:left="2500" w:firstLineChars="0" w:firstLine="0"/>
    </w:pPr>
    <w:rPr>
      <w:rFonts w:ascii="Calibri" w:eastAsia="宋体" w:hAnsi="Calibri"/>
      <w:sz w:val="21"/>
    </w:rPr>
  </w:style>
  <w:style w:type="paragraph" w:styleId="a9">
    <w:name w:val="endnote text"/>
    <w:basedOn w:val="a"/>
    <w:rsid w:val="00A72599"/>
    <w:pPr>
      <w:snapToGrid w:val="0"/>
      <w:jc w:val="left"/>
    </w:pPr>
  </w:style>
  <w:style w:type="paragraph" w:styleId="aa">
    <w:name w:val="Balloon Text"/>
    <w:basedOn w:val="a"/>
    <w:rsid w:val="00A72599"/>
    <w:pPr>
      <w:spacing w:line="240" w:lineRule="auto"/>
    </w:pPr>
    <w:rPr>
      <w:sz w:val="18"/>
      <w:szCs w:val="18"/>
    </w:rPr>
  </w:style>
  <w:style w:type="paragraph" w:styleId="ab">
    <w:name w:val="footer"/>
    <w:basedOn w:val="a"/>
    <w:rsid w:val="00A72599"/>
    <w:pPr>
      <w:tabs>
        <w:tab w:val="center" w:pos="4153"/>
        <w:tab w:val="right" w:pos="8306"/>
      </w:tabs>
      <w:snapToGrid w:val="0"/>
      <w:spacing w:line="240" w:lineRule="auto"/>
      <w:jc w:val="left"/>
    </w:pPr>
    <w:rPr>
      <w:sz w:val="18"/>
      <w:szCs w:val="18"/>
    </w:rPr>
  </w:style>
  <w:style w:type="paragraph" w:styleId="ac">
    <w:name w:val="header"/>
    <w:basedOn w:val="a"/>
    <w:rsid w:val="00A72599"/>
    <w:pPr>
      <w:pBdr>
        <w:bottom w:val="single" w:sz="6" w:space="1" w:color="auto"/>
      </w:pBdr>
      <w:tabs>
        <w:tab w:val="center" w:pos="4153"/>
        <w:tab w:val="right" w:pos="8306"/>
      </w:tabs>
      <w:snapToGrid w:val="0"/>
      <w:spacing w:line="240" w:lineRule="auto"/>
      <w:jc w:val="center"/>
    </w:pPr>
    <w:rPr>
      <w:sz w:val="18"/>
      <w:szCs w:val="18"/>
    </w:rPr>
  </w:style>
  <w:style w:type="paragraph" w:styleId="10">
    <w:name w:val="toc 1"/>
    <w:basedOn w:val="a"/>
    <w:next w:val="a"/>
    <w:rsid w:val="00A72599"/>
    <w:pPr>
      <w:ind w:firstLineChars="0" w:firstLine="0"/>
    </w:pPr>
    <w:rPr>
      <w:b/>
    </w:rPr>
  </w:style>
  <w:style w:type="paragraph" w:styleId="41">
    <w:name w:val="toc 4"/>
    <w:basedOn w:val="a"/>
    <w:next w:val="a"/>
    <w:autoRedefine/>
    <w:rsid w:val="00A72599"/>
    <w:pPr>
      <w:spacing w:line="240" w:lineRule="auto"/>
      <w:ind w:leftChars="600" w:left="600" w:firstLineChars="0" w:firstLine="0"/>
    </w:pPr>
    <w:rPr>
      <w:rFonts w:ascii="Calibri" w:eastAsia="宋体" w:hAnsi="Calibri" w:cs="Arial"/>
      <w:sz w:val="21"/>
    </w:rPr>
  </w:style>
  <w:style w:type="paragraph" w:styleId="ad">
    <w:name w:val="footnote text"/>
    <w:basedOn w:val="a"/>
    <w:rsid w:val="00A72599"/>
    <w:pPr>
      <w:snapToGrid w:val="0"/>
      <w:jc w:val="left"/>
    </w:pPr>
    <w:rPr>
      <w:sz w:val="18"/>
      <w:szCs w:val="18"/>
    </w:rPr>
  </w:style>
  <w:style w:type="paragraph" w:styleId="6">
    <w:name w:val="toc 6"/>
    <w:basedOn w:val="a"/>
    <w:next w:val="a"/>
    <w:autoRedefine/>
    <w:rsid w:val="00A72599"/>
    <w:pPr>
      <w:spacing w:line="240" w:lineRule="auto"/>
      <w:ind w:leftChars="1000" w:left="1000" w:firstLineChars="0" w:firstLine="0"/>
    </w:pPr>
    <w:rPr>
      <w:rFonts w:ascii="Calibri" w:eastAsia="宋体" w:hAnsi="Calibri" w:cs="Arial"/>
      <w:sz w:val="21"/>
    </w:rPr>
  </w:style>
  <w:style w:type="paragraph" w:styleId="20">
    <w:name w:val="toc 2"/>
    <w:basedOn w:val="a"/>
    <w:next w:val="a"/>
    <w:rsid w:val="00A72599"/>
    <w:pPr>
      <w:ind w:leftChars="200" w:left="200" w:firstLineChars="0" w:firstLine="0"/>
    </w:pPr>
  </w:style>
  <w:style w:type="paragraph" w:styleId="9">
    <w:name w:val="toc 9"/>
    <w:basedOn w:val="a"/>
    <w:next w:val="a"/>
    <w:autoRedefine/>
    <w:rsid w:val="00A72599"/>
    <w:pPr>
      <w:spacing w:line="240" w:lineRule="auto"/>
      <w:ind w:leftChars="1600" w:left="1600" w:firstLineChars="0" w:firstLine="0"/>
    </w:pPr>
    <w:rPr>
      <w:rFonts w:ascii="Calibri" w:eastAsia="宋体" w:hAnsi="Calibri" w:cs="Arial"/>
      <w:sz w:val="21"/>
    </w:rPr>
  </w:style>
  <w:style w:type="paragraph" w:styleId="HTML">
    <w:name w:val="HTML Preformatted"/>
    <w:basedOn w:val="a"/>
    <w:rsid w:val="00A725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Chars="0" w:firstLine="0"/>
      <w:jc w:val="left"/>
    </w:pPr>
    <w:rPr>
      <w:rFonts w:ascii="宋体" w:eastAsia="宋体" w:cs="Times New Roman"/>
      <w:kern w:val="0"/>
      <w:sz w:val="24"/>
      <w:szCs w:val="24"/>
    </w:rPr>
  </w:style>
  <w:style w:type="paragraph" w:styleId="ae">
    <w:name w:val="Normal (Web)"/>
    <w:basedOn w:val="a"/>
    <w:rsid w:val="00A72599"/>
    <w:pPr>
      <w:widowControl/>
      <w:spacing w:before="100" w:beforeAutospacing="1" w:after="100" w:afterAutospacing="1" w:line="240" w:lineRule="auto"/>
      <w:ind w:firstLineChars="0" w:firstLine="0"/>
      <w:jc w:val="left"/>
    </w:pPr>
    <w:rPr>
      <w:rFonts w:ascii="宋体" w:eastAsia="宋体" w:cs="宋体"/>
      <w:kern w:val="0"/>
      <w:sz w:val="24"/>
      <w:szCs w:val="24"/>
    </w:rPr>
  </w:style>
  <w:style w:type="paragraph" w:styleId="af">
    <w:name w:val="Title"/>
    <w:basedOn w:val="a"/>
    <w:next w:val="a"/>
    <w:rsid w:val="00A72599"/>
    <w:pPr>
      <w:spacing w:before="240" w:after="60" w:line="240" w:lineRule="auto"/>
      <w:ind w:firstLineChars="0" w:firstLine="0"/>
      <w:jc w:val="center"/>
      <w:outlineLvl w:val="0"/>
    </w:pPr>
    <w:rPr>
      <w:rFonts w:ascii="Cambria" w:eastAsia="宋体" w:hAnsi="Cambria" w:cs="Times New Roman"/>
      <w:b/>
      <w:bCs/>
      <w:szCs w:val="32"/>
    </w:rPr>
  </w:style>
  <w:style w:type="paragraph" w:styleId="af0">
    <w:name w:val="annotation subject"/>
    <w:basedOn w:val="a6"/>
    <w:next w:val="a6"/>
    <w:rsid w:val="00A72599"/>
    <w:pPr>
      <w:snapToGrid/>
      <w:spacing w:line="360" w:lineRule="auto"/>
    </w:pPr>
    <w:rPr>
      <w:rFonts w:ascii="Times New Roman" w:cs="Arial"/>
      <w:b/>
      <w:bCs/>
      <w:kern w:val="2"/>
      <w:szCs w:val="22"/>
    </w:rPr>
  </w:style>
  <w:style w:type="character" w:styleId="af1">
    <w:name w:val="endnote reference"/>
    <w:basedOn w:val="a0"/>
    <w:rsid w:val="00A72599"/>
    <w:rPr>
      <w:vertAlign w:val="superscript"/>
    </w:rPr>
  </w:style>
  <w:style w:type="character" w:styleId="af2">
    <w:name w:val="page number"/>
    <w:basedOn w:val="a0"/>
    <w:rsid w:val="00A72599"/>
  </w:style>
  <w:style w:type="character" w:styleId="af3">
    <w:name w:val="FollowedHyperlink"/>
    <w:basedOn w:val="a0"/>
    <w:rsid w:val="00A72599"/>
    <w:rPr>
      <w:color w:val="800080"/>
      <w:u w:val="single"/>
    </w:rPr>
  </w:style>
  <w:style w:type="character" w:styleId="af4">
    <w:name w:val="Emphasis"/>
    <w:basedOn w:val="a0"/>
    <w:rsid w:val="00A72599"/>
    <w:rPr>
      <w:i/>
      <w:iCs/>
    </w:rPr>
  </w:style>
  <w:style w:type="character" w:styleId="af5">
    <w:name w:val="Hyperlink"/>
    <w:basedOn w:val="a0"/>
    <w:rsid w:val="00A72599"/>
    <w:rPr>
      <w:color w:val="0000FF"/>
      <w:u w:val="single"/>
    </w:rPr>
  </w:style>
  <w:style w:type="character" w:styleId="af6">
    <w:name w:val="annotation reference"/>
    <w:basedOn w:val="a0"/>
    <w:rsid w:val="00A72599"/>
    <w:rPr>
      <w:sz w:val="21"/>
      <w:szCs w:val="21"/>
    </w:rPr>
  </w:style>
  <w:style w:type="character" w:styleId="af7">
    <w:name w:val="footnote reference"/>
    <w:basedOn w:val="a0"/>
    <w:rsid w:val="00A72599"/>
    <w:rPr>
      <w:vertAlign w:val="superscript"/>
    </w:rPr>
  </w:style>
  <w:style w:type="paragraph" w:customStyle="1" w:styleId="Char">
    <w:name w:val="Char"/>
    <w:basedOn w:val="a"/>
    <w:rsid w:val="00A72599"/>
    <w:pPr>
      <w:widowControl/>
      <w:spacing w:after="160" w:line="240" w:lineRule="exact"/>
      <w:ind w:firstLineChars="0" w:firstLine="0"/>
      <w:jc w:val="left"/>
    </w:pPr>
    <w:rPr>
      <w:rFonts w:ascii="Verdana" w:eastAsia="宋体" w:hAnsi="Verdana" w:cs="Times New Roman"/>
      <w:kern w:val="0"/>
      <w:sz w:val="20"/>
      <w:szCs w:val="20"/>
      <w:lang w:eastAsia="en-US"/>
    </w:rPr>
  </w:style>
  <w:style w:type="paragraph" w:customStyle="1" w:styleId="11">
    <w:name w:val="无间隔1"/>
    <w:rsid w:val="00A72599"/>
    <w:pPr>
      <w:widowControl w:val="0"/>
      <w:ind w:firstLineChars="200" w:firstLine="200"/>
      <w:jc w:val="both"/>
    </w:pPr>
    <w:rPr>
      <w:rFonts w:eastAsia="仿宋_GB2312" w:cs="黑体"/>
      <w:kern w:val="2"/>
      <w:sz w:val="24"/>
      <w:szCs w:val="22"/>
    </w:rPr>
  </w:style>
  <w:style w:type="paragraph" w:customStyle="1" w:styleId="12">
    <w:name w:val="列出段落1"/>
    <w:basedOn w:val="a"/>
    <w:rsid w:val="00A72599"/>
  </w:style>
  <w:style w:type="paragraph" w:customStyle="1" w:styleId="TOC1">
    <w:name w:val="TOC 标题1"/>
    <w:basedOn w:val="1"/>
    <w:next w:val="a"/>
    <w:rsid w:val="00A72599"/>
    <w:pPr>
      <w:widowControl/>
      <w:spacing w:before="480" w:after="0" w:line="276" w:lineRule="auto"/>
      <w:ind w:firstLineChars="0" w:firstLine="0"/>
      <w:jc w:val="left"/>
      <w:outlineLvl w:val="9"/>
    </w:pPr>
    <w:rPr>
      <w:rFonts w:ascii="Cambria" w:eastAsia="宋体" w:hAnsi="Cambria"/>
      <w:color w:val="365F90"/>
      <w:kern w:val="0"/>
      <w:sz w:val="28"/>
      <w:szCs w:val="28"/>
    </w:rPr>
  </w:style>
  <w:style w:type="character" w:customStyle="1" w:styleId="apple-converted-space">
    <w:name w:val="apple-converted-space"/>
    <w:basedOn w:val="a0"/>
    <w:rsid w:val="00A72599"/>
  </w:style>
  <w:style w:type="paragraph" w:customStyle="1" w:styleId="Default">
    <w:name w:val="Default"/>
    <w:rsid w:val="00A72599"/>
    <w:pPr>
      <w:widowControl w:val="0"/>
      <w:autoSpaceDE w:val="0"/>
      <w:autoSpaceDN w:val="0"/>
      <w:adjustRightInd w:val="0"/>
    </w:pPr>
    <w:rPr>
      <w:rFonts w:ascii="微软雅黑" w:eastAsia="微软雅黑" w:cs="微软雅黑"/>
      <w:color w:val="000000"/>
      <w:sz w:val="24"/>
      <w:szCs w:val="24"/>
    </w:rPr>
  </w:style>
  <w:style w:type="character" w:customStyle="1" w:styleId="13">
    <w:name w:val="访问过的超链接1"/>
    <w:basedOn w:val="a0"/>
    <w:rsid w:val="00A72599"/>
    <w:rPr>
      <w:color w:val="800080"/>
      <w:u w:val="single"/>
    </w:rPr>
  </w:style>
  <w:style w:type="paragraph" w:customStyle="1" w:styleId="fcenter">
    <w:name w:val="f_center"/>
    <w:basedOn w:val="a"/>
    <w:rsid w:val="00A72599"/>
    <w:pPr>
      <w:widowControl/>
      <w:spacing w:before="100" w:beforeAutospacing="1" w:after="100" w:afterAutospacing="1" w:line="240" w:lineRule="auto"/>
      <w:ind w:firstLineChars="0" w:firstLine="0"/>
      <w:jc w:val="left"/>
    </w:pPr>
    <w:rPr>
      <w:rFonts w:ascii="宋体" w:eastAsia="宋体" w:cs="宋体"/>
      <w:kern w:val="0"/>
      <w:sz w:val="24"/>
      <w:szCs w:val="24"/>
    </w:rPr>
  </w:style>
  <w:style w:type="paragraph" w:customStyle="1" w:styleId="5">
    <w:name w:val="标题5"/>
    <w:basedOn w:val="a"/>
    <w:rsid w:val="00A72599"/>
    <w:pPr>
      <w:numPr>
        <w:numId w:val="1"/>
      </w:numPr>
      <w:spacing w:before="40" w:after="40" w:line="240" w:lineRule="auto"/>
      <w:ind w:left="0" w:firstLineChars="0" w:firstLine="200"/>
      <w:outlineLvl w:val="4"/>
    </w:pPr>
    <w:rPr>
      <w:rFonts w:ascii="Calibri" w:hAnsi="Calibri" w:cs="Times New Roman"/>
      <w:b/>
    </w:rPr>
  </w:style>
  <w:style w:type="paragraph" w:customStyle="1" w:styleId="31">
    <w:name w:val="样式3"/>
    <w:basedOn w:val="a"/>
    <w:rsid w:val="00A72599"/>
    <w:pPr>
      <w:spacing w:line="240" w:lineRule="auto"/>
      <w:ind w:firstLineChars="192" w:firstLine="192"/>
      <w:outlineLvl w:val="3"/>
    </w:pPr>
    <w:rPr>
      <w:rFonts w:ascii="仿宋_GB2312" w:cs="Times New Roman"/>
      <w:b/>
      <w:sz w:val="28"/>
      <w:szCs w:val="28"/>
    </w:rPr>
  </w:style>
  <w:style w:type="paragraph" w:customStyle="1" w:styleId="4">
    <w:name w:val="标题4"/>
    <w:basedOn w:val="a"/>
    <w:rsid w:val="00A72599"/>
    <w:pPr>
      <w:numPr>
        <w:numId w:val="2"/>
      </w:numPr>
      <w:spacing w:line="240" w:lineRule="auto"/>
      <w:ind w:left="0" w:firstLineChars="0" w:firstLine="200"/>
      <w:outlineLvl w:val="3"/>
    </w:pPr>
    <w:rPr>
      <w:rFonts w:ascii="Calibri" w:hAnsi="Calibri" w:cs="Times New Roman"/>
      <w:b/>
    </w:rPr>
  </w:style>
  <w:style w:type="paragraph" w:customStyle="1" w:styleId="14">
    <w:name w:val="修订1"/>
    <w:rsid w:val="00A72599"/>
    <w:rPr>
      <w:kern w:val="2"/>
      <w:sz w:val="21"/>
      <w:szCs w:val="24"/>
    </w:rPr>
  </w:style>
  <w:style w:type="paragraph" w:customStyle="1" w:styleId="af8">
    <w:name w:val="正文样式"/>
    <w:basedOn w:val="a"/>
    <w:rsid w:val="00A72599"/>
    <w:pPr>
      <w:spacing w:line="400" w:lineRule="exact"/>
    </w:pPr>
    <w:rPr>
      <w:rFonts w:ascii="宋体" w:eastAsia="宋体" w:cs="宋体"/>
      <w:kern w:val="0"/>
      <w:sz w:val="24"/>
      <w:szCs w:val="20"/>
    </w:rPr>
  </w:style>
  <w:style w:type="paragraph" w:customStyle="1" w:styleId="time">
    <w:name w:val="time"/>
    <w:basedOn w:val="a"/>
    <w:rsid w:val="00A72599"/>
    <w:pPr>
      <w:widowControl/>
      <w:spacing w:before="100" w:beforeAutospacing="1" w:after="100" w:afterAutospacing="1" w:line="240" w:lineRule="auto"/>
      <w:ind w:firstLineChars="0" w:firstLine="0"/>
      <w:jc w:val="left"/>
    </w:pPr>
    <w:rPr>
      <w:rFonts w:ascii="宋体" w:eastAsia="宋体" w:cs="宋体"/>
      <w:kern w:val="0"/>
      <w:sz w:val="24"/>
      <w:szCs w:val="24"/>
    </w:rPr>
  </w:style>
  <w:style w:type="paragraph" w:customStyle="1" w:styleId="af9">
    <w:name w:val="图题"/>
    <w:basedOn w:val="a"/>
    <w:rsid w:val="00A72599"/>
    <w:pPr>
      <w:kinsoku w:val="0"/>
      <w:overflowPunct w:val="0"/>
      <w:autoSpaceDE w:val="0"/>
      <w:autoSpaceDN w:val="0"/>
      <w:adjustRightInd w:val="0"/>
      <w:snapToGrid w:val="0"/>
      <w:ind w:firstLineChars="0" w:firstLine="0"/>
      <w:jc w:val="left"/>
    </w:pPr>
    <w:rPr>
      <w:rFonts w:ascii="Arial" w:eastAsia="黑体" w:hAnsi="Arial" w:cs="Arial"/>
      <w:b/>
      <w:kern w:val="0"/>
      <w:sz w:val="20"/>
      <w:szCs w:val="21"/>
    </w:rPr>
  </w:style>
  <w:style w:type="paragraph" w:customStyle="1" w:styleId="CharCharCharCharCharCharCharCharCharCharCharCharCharChar1CharCharCharCharCharCharCharCharCharChar">
    <w:name w:val="Char Char Char Char Char Char Char Char Char Char Char Char Char Char1 Char Char Char Char Char Char Char Char Char Char"/>
    <w:basedOn w:val="a"/>
    <w:rsid w:val="00A72599"/>
    <w:pPr>
      <w:widowControl/>
      <w:spacing w:after="160" w:line="240" w:lineRule="exact"/>
      <w:ind w:firstLineChars="0" w:firstLine="0"/>
      <w:jc w:val="left"/>
    </w:pPr>
    <w:rPr>
      <w:rFonts w:eastAsia="宋体" w:cs="Times New Roman"/>
      <w:sz w:val="21"/>
      <w:szCs w:val="24"/>
    </w:rPr>
  </w:style>
  <w:style w:type="paragraph" w:customStyle="1" w:styleId="guzhu">
    <w:name w:val="guzhu"/>
    <w:basedOn w:val="a"/>
    <w:rsid w:val="00A72599"/>
    <w:pPr>
      <w:widowControl/>
      <w:spacing w:before="100" w:beforeAutospacing="1" w:after="100" w:afterAutospacing="1" w:line="240" w:lineRule="auto"/>
      <w:ind w:firstLineChars="0" w:firstLine="0"/>
      <w:jc w:val="left"/>
    </w:pPr>
    <w:rPr>
      <w:rFonts w:ascii="宋体" w:eastAsia="宋体" w:cs="宋体"/>
      <w:kern w:val="0"/>
      <w:sz w:val="24"/>
      <w:szCs w:val="24"/>
    </w:rPr>
  </w:style>
  <w:style w:type="paragraph" w:customStyle="1" w:styleId="afa">
    <w:name w:val="数据来源"/>
    <w:basedOn w:val="a"/>
    <w:rsid w:val="00A72599"/>
    <w:pPr>
      <w:overflowPunct w:val="0"/>
      <w:autoSpaceDE w:val="0"/>
      <w:autoSpaceDN w:val="0"/>
      <w:adjustRightInd w:val="0"/>
      <w:snapToGrid w:val="0"/>
      <w:spacing w:line="240" w:lineRule="auto"/>
      <w:ind w:firstLineChars="0" w:firstLine="0"/>
      <w:jc w:val="left"/>
    </w:pPr>
    <w:rPr>
      <w:rFonts w:ascii="Arial" w:eastAsia="宋体" w:hAnsi="Arial" w:cs="方正书宋简体"/>
      <w:kern w:val="0"/>
      <w:sz w:val="18"/>
      <w:szCs w:val="21"/>
    </w:rPr>
  </w:style>
  <w:style w:type="paragraph" w:customStyle="1" w:styleId="afb">
    <w:name w:val="正文缩进 (一般)"/>
    <w:basedOn w:val="a3"/>
    <w:rsid w:val="00A72599"/>
    <w:pPr>
      <w:kinsoku w:val="0"/>
      <w:overflowPunct w:val="0"/>
      <w:autoSpaceDE w:val="0"/>
      <w:autoSpaceDN w:val="0"/>
      <w:adjustRightInd w:val="0"/>
      <w:snapToGrid w:val="0"/>
      <w:spacing w:line="360" w:lineRule="auto"/>
    </w:pPr>
    <w:rPr>
      <w:rFonts w:ascii="宋体" w:cs="方正书宋简体"/>
      <w:szCs w:val="21"/>
    </w:rPr>
  </w:style>
  <w:style w:type="paragraph" w:customStyle="1" w:styleId="42">
    <w:name w:val="样式4"/>
    <w:basedOn w:val="3"/>
    <w:rsid w:val="00A72599"/>
    <w:pPr>
      <w:kinsoku w:val="0"/>
      <w:overflowPunct w:val="0"/>
      <w:autoSpaceDE w:val="0"/>
      <w:autoSpaceDN w:val="0"/>
      <w:adjustRightInd w:val="0"/>
      <w:snapToGrid w:val="0"/>
      <w:spacing w:before="100" w:beforeAutospacing="1" w:after="100" w:afterAutospacing="1" w:line="240" w:lineRule="auto"/>
      <w:ind w:firstLineChars="149" w:firstLine="149"/>
      <w:outlineLvl w:val="3"/>
    </w:pPr>
    <w:rPr>
      <w:rFonts w:ascii="楷体_GB2312" w:eastAsia="楷体_GB2312" w:cs="Times New Roman"/>
      <w:bCs w:val="0"/>
      <w:sz w:val="28"/>
      <w:szCs w:val="28"/>
    </w:rPr>
  </w:style>
  <w:style w:type="paragraph" w:customStyle="1" w:styleId="p0">
    <w:name w:val="p0"/>
    <w:basedOn w:val="a"/>
    <w:rsid w:val="00A72599"/>
    <w:pPr>
      <w:widowControl/>
      <w:spacing w:line="240" w:lineRule="auto"/>
      <w:ind w:firstLineChars="0" w:firstLine="0"/>
    </w:pPr>
    <w:rPr>
      <w:rFonts w:ascii="Calibri" w:eastAsia="宋体" w:hAnsi="Calibri" w:cs="宋体"/>
      <w:kern w:val="0"/>
      <w:sz w:val="21"/>
      <w:szCs w:val="21"/>
    </w:rPr>
  </w:style>
  <w:style w:type="paragraph" w:customStyle="1" w:styleId="21">
    <w:name w:val="样式2"/>
    <w:basedOn w:val="2"/>
    <w:rsid w:val="00A72599"/>
    <w:pPr>
      <w:ind w:firstLineChars="148" w:firstLine="148"/>
      <w:outlineLvl w:val="2"/>
    </w:pPr>
    <w:rPr>
      <w:rFonts w:ascii="楷体_GB2312" w:eastAsia="楷体_GB2312" w:cs="Times New Roman"/>
    </w:rPr>
  </w:style>
  <w:style w:type="paragraph" w:customStyle="1" w:styleId="Style4">
    <w:name w:val="_Style 4"/>
    <w:basedOn w:val="a"/>
    <w:rsid w:val="00A72599"/>
    <w:pPr>
      <w:spacing w:line="240" w:lineRule="auto"/>
      <w:ind w:firstLineChars="0" w:firstLine="0"/>
    </w:pPr>
    <w:rPr>
      <w:rFonts w:eastAsia="宋体" w:cs="Times New Roman"/>
      <w:sz w:val="21"/>
      <w:szCs w:val="20"/>
    </w:rPr>
  </w:style>
  <w:style w:type="paragraph" w:customStyle="1" w:styleId="15">
    <w:name w:val="样式1"/>
    <w:basedOn w:val="1"/>
    <w:rsid w:val="00A72599"/>
    <w:pPr>
      <w:spacing w:before="340" w:after="330" w:line="576" w:lineRule="auto"/>
      <w:ind w:firstLineChars="0" w:firstLine="0"/>
      <w:outlineLvl w:val="1"/>
    </w:pPr>
    <w:rPr>
      <w:rFonts w:ascii="黑体" w:cs="Times New Roman"/>
      <w:sz w:val="44"/>
    </w:rPr>
  </w:style>
  <w:style w:type="paragraph" w:customStyle="1" w:styleId="afc">
    <w:name w:val="表题"/>
    <w:basedOn w:val="a"/>
    <w:rsid w:val="00A72599"/>
    <w:pPr>
      <w:overflowPunct w:val="0"/>
      <w:autoSpaceDE w:val="0"/>
      <w:autoSpaceDN w:val="0"/>
      <w:adjustRightInd w:val="0"/>
      <w:snapToGrid w:val="0"/>
      <w:spacing w:line="240" w:lineRule="auto"/>
      <w:ind w:firstLineChars="0" w:firstLine="0"/>
      <w:jc w:val="left"/>
    </w:pPr>
    <w:rPr>
      <w:rFonts w:ascii="Arial" w:eastAsia="黑体" w:hAnsi="Arial" w:cs="Arial"/>
      <w:b/>
      <w:kern w:val="0"/>
      <w:sz w:val="20"/>
      <w:szCs w:val="21"/>
    </w:rPr>
  </w:style>
  <w:style w:type="paragraph" w:customStyle="1" w:styleId="zhai">
    <w:name w:val="zhai"/>
    <w:basedOn w:val="a"/>
    <w:rsid w:val="00A72599"/>
    <w:pPr>
      <w:widowControl/>
      <w:spacing w:before="100" w:beforeAutospacing="1" w:after="100" w:afterAutospacing="1" w:line="240" w:lineRule="auto"/>
      <w:ind w:firstLineChars="0" w:firstLine="0"/>
      <w:jc w:val="left"/>
    </w:pPr>
    <w:rPr>
      <w:rFonts w:ascii="宋体" w:eastAsia="宋体" w:cs="宋体"/>
      <w:kern w:val="0"/>
      <w:sz w:val="24"/>
      <w:szCs w:val="24"/>
    </w:rPr>
  </w:style>
  <w:style w:type="character" w:customStyle="1" w:styleId="nomobile">
    <w:name w:val="nomobile"/>
    <w:basedOn w:val="a0"/>
    <w:rsid w:val="00A72599"/>
  </w:style>
  <w:style w:type="character" w:customStyle="1" w:styleId="HTMLChar1">
    <w:name w:val="HTML 预设格式 Char1"/>
    <w:rsid w:val="00A72599"/>
    <w:rPr>
      <w:rFonts w:ascii="Courier New" w:hAnsi="Courier New" w:cs="Courier New"/>
      <w:kern w:val="2"/>
    </w:rPr>
  </w:style>
  <w:style w:type="character" w:customStyle="1" w:styleId="font-size">
    <w:name w:val="font-size"/>
    <w:basedOn w:val="a0"/>
    <w:rsid w:val="00A72599"/>
  </w:style>
  <w:style w:type="character" w:customStyle="1" w:styleId="editfontcolor">
    <w:name w:val="edit_font_color"/>
    <w:basedOn w:val="a0"/>
    <w:rsid w:val="00A72599"/>
  </w:style>
  <w:style w:type="character" w:customStyle="1" w:styleId="xiaoxibaodao">
    <w:name w:val="xiaoxibaodao"/>
    <w:basedOn w:val="a0"/>
    <w:rsid w:val="00A72599"/>
  </w:style>
  <w:style w:type="character" w:customStyle="1" w:styleId="Char1">
    <w:name w:val="标题 Char1"/>
    <w:rsid w:val="00A72599"/>
    <w:rPr>
      <w:rFonts w:ascii="Cambria" w:eastAsia="宋体" w:hAnsi="Cambria" w:cs="黑体"/>
      <w:b/>
      <w:bCs/>
      <w:sz w:val="32"/>
      <w:szCs w:val="32"/>
    </w:rPr>
  </w:style>
  <w:style w:type="character" w:customStyle="1" w:styleId="mdgwhite">
    <w:name w:val="mdg_white"/>
    <w:basedOn w:val="a0"/>
    <w:rsid w:val="00A72599"/>
  </w:style>
  <w:style w:type="character" w:customStyle="1" w:styleId="content1">
    <w:name w:val="content1"/>
    <w:rsid w:val="00A72599"/>
    <w:rPr>
      <w:sz w:val="23"/>
      <w:szCs w:val="23"/>
    </w:rPr>
  </w:style>
  <w:style w:type="character" w:customStyle="1" w:styleId="Char10">
    <w:name w:val="批注文字 Char1"/>
    <w:basedOn w:val="a0"/>
    <w:rsid w:val="00A72599"/>
    <w:rPr>
      <w:kern w:val="2"/>
      <w:sz w:val="21"/>
      <w:szCs w:val="24"/>
    </w:rPr>
  </w:style>
  <w:style w:type="character" w:customStyle="1" w:styleId="Char11">
    <w:name w:val="批注主题 Char1"/>
    <w:basedOn w:val="Char10"/>
    <w:rsid w:val="00A72599"/>
    <w:rPr>
      <w:b/>
      <w:bCs/>
      <w:kern w:val="2"/>
      <w:sz w:val="21"/>
      <w:szCs w:val="24"/>
    </w:rPr>
  </w:style>
  <w:style w:type="character" w:customStyle="1" w:styleId="Char12">
    <w:name w:val="文档结构图 Char1"/>
    <w:basedOn w:val="a0"/>
    <w:rsid w:val="00A72599"/>
    <w:rPr>
      <w:rFonts w:ascii="宋体" w:eastAsia="宋体"/>
      <w:kern w:val="2"/>
      <w:sz w:val="18"/>
      <w:szCs w:val="18"/>
    </w:rPr>
  </w:style>
  <w:style w:type="character" w:customStyle="1" w:styleId="Char13">
    <w:name w:val="日期 Char1"/>
    <w:basedOn w:val="a0"/>
    <w:rsid w:val="00A72599"/>
    <w:rPr>
      <w:kern w:val="2"/>
      <w:sz w:val="21"/>
      <w:szCs w:val="24"/>
    </w:rPr>
  </w:style>
  <w:style w:type="character" w:customStyle="1" w:styleId="Char14">
    <w:name w:val="页眉 Char1"/>
    <w:basedOn w:val="a0"/>
    <w:rsid w:val="00A72599"/>
    <w:rPr>
      <w:kern w:val="2"/>
      <w:sz w:val="18"/>
      <w:szCs w:val="18"/>
    </w:rPr>
  </w:style>
  <w:style w:type="character" w:customStyle="1" w:styleId="Char15">
    <w:name w:val="批注框文本 Char1"/>
    <w:basedOn w:val="a0"/>
    <w:rsid w:val="00A72599"/>
    <w:rPr>
      <w:kern w:val="2"/>
      <w:sz w:val="18"/>
      <w:szCs w:val="18"/>
    </w:rPr>
  </w:style>
  <w:style w:type="character" w:customStyle="1" w:styleId="Char16">
    <w:name w:val="脚注文本 Char1"/>
    <w:basedOn w:val="a0"/>
    <w:rsid w:val="00A72599"/>
    <w:rPr>
      <w:kern w:val="2"/>
      <w:sz w:val="18"/>
      <w:szCs w:val="18"/>
    </w:rPr>
  </w:style>
  <w:style w:type="character" w:customStyle="1" w:styleId="Char17">
    <w:name w:val="页脚 Char1"/>
    <w:basedOn w:val="a0"/>
    <w:rsid w:val="00A72599"/>
    <w:rPr>
      <w:kern w:val="2"/>
      <w:sz w:val="18"/>
      <w:szCs w:val="18"/>
    </w:rPr>
  </w:style>
  <w:style w:type="character" w:customStyle="1" w:styleId="HTMLChar2">
    <w:name w:val="HTML 预设格式 Char2"/>
    <w:basedOn w:val="a0"/>
    <w:rsid w:val="00A72599"/>
    <w:rPr>
      <w:rFonts w:ascii="Courier New" w:hAnsi="Courier New" w:cs="Courier New"/>
      <w:kern w:val="2"/>
    </w:rPr>
  </w:style>
  <w:style w:type="character" w:customStyle="1" w:styleId="Char2">
    <w:name w:val="标题 Char2"/>
    <w:basedOn w:val="a0"/>
    <w:rsid w:val="00A72599"/>
    <w:rPr>
      <w:rFonts w:ascii="Cambria" w:hAnsi="Cambria" w:cs="Times New Roman"/>
      <w:b/>
      <w:bCs/>
      <w:kern w:val="2"/>
      <w:sz w:val="32"/>
      <w:szCs w:val="32"/>
    </w:rPr>
  </w:style>
  <w:style w:type="paragraph" w:customStyle="1" w:styleId="Char18">
    <w:name w:val="Char1"/>
    <w:basedOn w:val="a"/>
    <w:rsid w:val="00A72599"/>
    <w:pPr>
      <w:spacing w:line="240" w:lineRule="auto"/>
      <w:ind w:firstLineChars="0" w:firstLine="0"/>
    </w:pPr>
    <w:rPr>
      <w:rFonts w:eastAsia="宋体" w:cs="Times New Roman"/>
      <w:sz w:val="21"/>
      <w:szCs w:val="20"/>
    </w:rPr>
  </w:style>
  <w:style w:type="paragraph" w:customStyle="1" w:styleId="22">
    <w:name w:val="列出段落2"/>
    <w:basedOn w:val="a"/>
    <w:rsid w:val="00A7259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info.ec.hc360.com/list/cpzl_dc.shtml"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106</Pages>
  <Words>6446</Words>
  <Characters>36746</Characters>
  <Application>Microsoft Office Word</Application>
  <DocSecurity>0</DocSecurity>
  <Lines>306</Lines>
  <Paragraphs>86</Paragraphs>
  <ScaleCrop>false</ScaleCrop>
  <Company>Hewlett-Packard Company</Company>
  <LinksUpToDate>false</LinksUpToDate>
  <CharactersWithSpaces>43106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廊坊市电子信息产业发展规划</dc:title>
  <dc:creator>xianer</dc:creator>
  <cp:lastModifiedBy>LL</cp:lastModifiedBy>
  <cp:revision>9</cp:revision>
  <cp:lastPrinted>2016-05-13T06:49:00Z</cp:lastPrinted>
  <dcterms:created xsi:type="dcterms:W3CDTF">2016-05-13T03:02:00Z</dcterms:created>
  <dcterms:modified xsi:type="dcterms:W3CDTF">2024-05-31T07:57:00Z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3B168D60635F451D8F11E25B0D10E898_13</vt:lpwstr>
  </property>
</Properties>
</file>