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A9C5F">
      <w:pPr>
        <w:pStyle w:val="15"/>
        <w:kinsoku/>
        <w:overflowPunct/>
        <w:autoSpaceDE/>
        <w:bidi w:val="0"/>
        <w:adjustRightInd w:val="0"/>
        <w:snapToGrid w:val="0"/>
        <w:spacing w:before="0" w:after="0" w:line="560" w:lineRule="exact"/>
        <w:ind w:left="0" w:leftChars="0" w:right="0" w:firstLine="0" w:firstLineChars="0"/>
        <w:jc w:val="left"/>
        <w:rPr>
          <w:rFonts w:hint="default" w:ascii="黑体" w:hAnsi="黑体" w:eastAsia="黑体" w:cs="黑体"/>
          <w:b w:val="0"/>
          <w:bCs/>
          <w:kern w:val="2"/>
          <w:sz w:val="32"/>
          <w:szCs w:val="24"/>
          <w:lang w:val="en-US" w:eastAsia="zh-CN" w:bidi="ar-SA"/>
          <w14:ligatures w14:val="none"/>
        </w:rPr>
      </w:pP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黑体" w:hAnsi="黑体" w:cs="黑体"/>
          <w:b w:val="0"/>
          <w:bCs/>
          <w:color w:val="auto"/>
          <w:kern w:val="2"/>
          <w:sz w:val="32"/>
          <w:szCs w:val="24"/>
          <w:lang w:val="en-US" w:eastAsia="zh-CN" w:bidi="ar-SA"/>
          <w14:ligatures w14:val="none"/>
        </w:rPr>
        <w:t>3</w:t>
      </w:r>
      <w:bookmarkStart w:id="0" w:name="_GoBack"/>
      <w:bookmarkEnd w:id="0"/>
    </w:p>
    <w:p w14:paraId="074D29B9">
      <w:pPr>
        <w:pStyle w:val="3"/>
        <w:keepNext/>
        <w:keepLines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ind w:lef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kern w:val="0"/>
          <w:sz w:val="44"/>
          <w:szCs w:val="28"/>
          <w:highlight w:val="none"/>
        </w:rPr>
        <w:t>填报单位信息表</w:t>
      </w:r>
    </w:p>
    <w:tbl>
      <w:tblPr>
        <w:tblStyle w:val="10"/>
        <w:tblW w:w="8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  <w:gridCol w:w="2251"/>
        <w:gridCol w:w="1883"/>
        <w:gridCol w:w="2286"/>
      </w:tblGrid>
      <w:tr w14:paraId="172AA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28632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  <w:t>单位名称</w:t>
            </w:r>
          </w:p>
        </w:tc>
        <w:tc>
          <w:tcPr>
            <w:tcW w:w="6420" w:type="dxa"/>
            <w:gridSpan w:val="3"/>
            <w:vAlign w:val="center"/>
          </w:tcPr>
          <w:p w14:paraId="14CF7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</w:tr>
      <w:tr w14:paraId="2FE5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101AD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  <w:t>统一信用代码</w:t>
            </w:r>
          </w:p>
        </w:tc>
        <w:tc>
          <w:tcPr>
            <w:tcW w:w="6420" w:type="dxa"/>
            <w:gridSpan w:val="3"/>
            <w:vAlign w:val="center"/>
          </w:tcPr>
          <w:p w14:paraId="087A1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</w:tr>
      <w:tr w14:paraId="6A8AB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107" w:type="dxa"/>
            <w:vAlign w:val="center"/>
          </w:tcPr>
          <w:p w14:paraId="1E139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  <w:t>企业性质</w:t>
            </w:r>
          </w:p>
        </w:tc>
        <w:tc>
          <w:tcPr>
            <w:tcW w:w="6420" w:type="dxa"/>
            <w:gridSpan w:val="3"/>
            <w:vAlign w:val="center"/>
          </w:tcPr>
          <w:p w14:paraId="578C3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国有独资      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国有控股    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>集体企业</w:t>
            </w:r>
          </w:p>
          <w:p w14:paraId="701BE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私营企业      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股份制      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其他               </w:t>
            </w:r>
          </w:p>
        </w:tc>
      </w:tr>
      <w:tr w14:paraId="3CBB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107" w:type="dxa"/>
            <w:vAlign w:val="center"/>
          </w:tcPr>
          <w:p w14:paraId="04DE3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注册资本金</w:t>
            </w:r>
          </w:p>
          <w:p w14:paraId="02A7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（万元）</w:t>
            </w:r>
          </w:p>
        </w:tc>
        <w:tc>
          <w:tcPr>
            <w:tcW w:w="2251" w:type="dxa"/>
            <w:vAlign w:val="center"/>
          </w:tcPr>
          <w:p w14:paraId="11DC6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  <w:tc>
          <w:tcPr>
            <w:tcW w:w="1883" w:type="dxa"/>
            <w:vAlign w:val="center"/>
          </w:tcPr>
          <w:p w14:paraId="33F92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员工总人数</w:t>
            </w:r>
          </w:p>
        </w:tc>
        <w:tc>
          <w:tcPr>
            <w:tcW w:w="2286" w:type="dxa"/>
            <w:vAlign w:val="center"/>
          </w:tcPr>
          <w:p w14:paraId="42648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</w:pPr>
          </w:p>
        </w:tc>
      </w:tr>
      <w:tr w14:paraId="43A6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107" w:type="dxa"/>
            <w:vAlign w:val="center"/>
          </w:tcPr>
          <w:p w14:paraId="0B859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从事数据服务</w:t>
            </w:r>
          </w:p>
          <w:p w14:paraId="1F81A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业务年限</w:t>
            </w:r>
          </w:p>
        </w:tc>
        <w:tc>
          <w:tcPr>
            <w:tcW w:w="2251" w:type="dxa"/>
            <w:vAlign w:val="center"/>
          </w:tcPr>
          <w:p w14:paraId="77CAC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  <w:tc>
          <w:tcPr>
            <w:tcW w:w="1883" w:type="dxa"/>
            <w:vAlign w:val="center"/>
          </w:tcPr>
          <w:p w14:paraId="5DD28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专业人员数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量</w:t>
            </w:r>
          </w:p>
          <w:p w14:paraId="5E880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（技术/法务等）</w:t>
            </w:r>
          </w:p>
        </w:tc>
        <w:tc>
          <w:tcPr>
            <w:tcW w:w="2286" w:type="dxa"/>
            <w:vAlign w:val="center"/>
          </w:tcPr>
          <w:p w14:paraId="65C8C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</w:pPr>
          </w:p>
        </w:tc>
      </w:tr>
      <w:tr w14:paraId="56E1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49036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  <w:t>通讯地址</w:t>
            </w:r>
          </w:p>
        </w:tc>
        <w:tc>
          <w:tcPr>
            <w:tcW w:w="6420" w:type="dxa"/>
            <w:gridSpan w:val="3"/>
            <w:vAlign w:val="center"/>
          </w:tcPr>
          <w:p w14:paraId="19DE0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</w:tr>
      <w:tr w14:paraId="273D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78714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  <w:t>企业网址</w:t>
            </w:r>
          </w:p>
        </w:tc>
        <w:tc>
          <w:tcPr>
            <w:tcW w:w="6420" w:type="dxa"/>
            <w:gridSpan w:val="3"/>
            <w:vAlign w:val="center"/>
          </w:tcPr>
          <w:p w14:paraId="57153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</w:tr>
      <w:tr w14:paraId="5F995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6C5CC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cs="Times New Roman"/>
                <w:b w:val="0"/>
                <w:bCs/>
                <w:sz w:val="24"/>
                <w:highlight w:val="none"/>
                <w:lang w:eastAsia="zh-CN"/>
              </w:rPr>
              <w:t>法定代表人</w:t>
            </w:r>
          </w:p>
        </w:tc>
        <w:tc>
          <w:tcPr>
            <w:tcW w:w="2251" w:type="dxa"/>
            <w:vAlign w:val="center"/>
          </w:tcPr>
          <w:p w14:paraId="5634C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highlight w:val="none"/>
              </w:rPr>
            </w:pPr>
          </w:p>
        </w:tc>
        <w:tc>
          <w:tcPr>
            <w:tcW w:w="1883" w:type="dxa"/>
            <w:vAlign w:val="center"/>
          </w:tcPr>
          <w:p w14:paraId="7AA84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highlight w:val="none"/>
              </w:rPr>
              <w:t>传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highlight w:val="none"/>
              </w:rPr>
              <w:t>真</w:t>
            </w:r>
          </w:p>
        </w:tc>
        <w:tc>
          <w:tcPr>
            <w:tcW w:w="2286" w:type="dxa"/>
            <w:vAlign w:val="center"/>
          </w:tcPr>
          <w:p w14:paraId="257C1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highlight w:val="yellow"/>
              </w:rPr>
            </w:pPr>
          </w:p>
        </w:tc>
      </w:tr>
      <w:tr w14:paraId="572F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107" w:type="dxa"/>
            <w:vAlign w:val="center"/>
          </w:tcPr>
          <w:p w14:paraId="78A1B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bCs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2251" w:type="dxa"/>
            <w:vAlign w:val="center"/>
          </w:tcPr>
          <w:p w14:paraId="2613A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5B6E4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bCs/>
                <w:sz w:val="24"/>
                <w:szCs w:val="24"/>
                <w:lang w:eastAsia="zh-CN"/>
              </w:rPr>
              <w:t>职</w:t>
            </w:r>
            <w:r>
              <w:rPr>
                <w:rFonts w:hint="eastAsia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cs="Times New Roman"/>
                <w:b w:val="0"/>
                <w:bCs/>
                <w:sz w:val="24"/>
                <w:szCs w:val="24"/>
                <w:lang w:eastAsia="zh-CN"/>
              </w:rPr>
              <w:t>务</w:t>
            </w:r>
          </w:p>
        </w:tc>
        <w:tc>
          <w:tcPr>
            <w:tcW w:w="2286" w:type="dxa"/>
            <w:vAlign w:val="center"/>
          </w:tcPr>
          <w:p w14:paraId="767FD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</w:tr>
      <w:tr w14:paraId="7968D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107" w:type="dxa"/>
            <w:vAlign w:val="center"/>
          </w:tcPr>
          <w:p w14:paraId="559DE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bCs/>
                <w:sz w:val="24"/>
                <w:szCs w:val="24"/>
                <w:lang w:eastAsia="zh-CN"/>
              </w:rPr>
              <w:t>手机号码</w:t>
            </w:r>
          </w:p>
        </w:tc>
        <w:tc>
          <w:tcPr>
            <w:tcW w:w="2251" w:type="dxa"/>
            <w:vAlign w:val="center"/>
          </w:tcPr>
          <w:p w14:paraId="3A019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vAlign w:val="center"/>
          </w:tcPr>
          <w:p w14:paraId="7CB06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bC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286" w:type="dxa"/>
            <w:vAlign w:val="center"/>
          </w:tcPr>
          <w:p w14:paraId="4F2DB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</w:tr>
      <w:tr w14:paraId="6DB0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8" w:hRule="atLeast"/>
          <w:jc w:val="center"/>
        </w:trPr>
        <w:tc>
          <w:tcPr>
            <w:tcW w:w="2107" w:type="dxa"/>
            <w:vAlign w:val="center"/>
          </w:tcPr>
          <w:p w14:paraId="09B9775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  <w:t>企业简介</w:t>
            </w:r>
          </w:p>
          <w:p w14:paraId="11C99B3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  <w:t>（300字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以内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  <w:tc>
          <w:tcPr>
            <w:tcW w:w="6420" w:type="dxa"/>
            <w:gridSpan w:val="3"/>
          </w:tcPr>
          <w:p w14:paraId="6ACEAF9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</w:tr>
      <w:tr w14:paraId="13C8A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4" w:hRule="atLeast"/>
          <w:jc w:val="center"/>
        </w:trPr>
        <w:tc>
          <w:tcPr>
            <w:tcW w:w="2107" w:type="dxa"/>
            <w:vAlign w:val="center"/>
          </w:tcPr>
          <w:p w14:paraId="01A879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lang w:eastAsia="zh-CN"/>
              </w:rPr>
              <w:t>是否有公共数据授权运营</w:t>
            </w:r>
            <w:r>
              <w:rPr>
                <w:rFonts w:hint="eastAsia" w:cs="Times New Roman"/>
                <w:b w:val="0"/>
                <w:bCs/>
                <w:sz w:val="24"/>
                <w:lang w:eastAsia="zh-CN"/>
              </w:rPr>
              <w:t>案例</w:t>
            </w:r>
          </w:p>
          <w:p w14:paraId="4FC4AB6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lang w:eastAsia="zh-CN"/>
              </w:rPr>
              <w:t>（如有，请简要介绍）</w:t>
            </w:r>
          </w:p>
        </w:tc>
        <w:tc>
          <w:tcPr>
            <w:tcW w:w="6420" w:type="dxa"/>
            <w:gridSpan w:val="3"/>
          </w:tcPr>
          <w:p w14:paraId="362ADFD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</w:rPr>
            </w:pPr>
          </w:p>
        </w:tc>
      </w:tr>
      <w:tr w14:paraId="5BF1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2" w:hRule="atLeast"/>
          <w:jc w:val="center"/>
        </w:trPr>
        <w:tc>
          <w:tcPr>
            <w:tcW w:w="8527" w:type="dxa"/>
            <w:gridSpan w:val="4"/>
            <w:vAlign w:val="center"/>
          </w:tcPr>
          <w:p w14:paraId="419473F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单位意见：</w:t>
            </w:r>
          </w:p>
          <w:p w14:paraId="65164C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cs="Times New Roman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本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将遵守法律法规、行业自律等各项规定，自愿维护</w:t>
            </w:r>
            <w:r>
              <w:rPr>
                <w:rFonts w:hint="eastAsia" w:cs="Times New Roman"/>
                <w:b w:val="0"/>
                <w:bCs/>
                <w:color w:val="auto"/>
                <w:sz w:val="24"/>
                <w:lang w:eastAsia="zh-CN"/>
              </w:rPr>
              <w:t>廊坊市公共数据资源授权运营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highlight w:val="none"/>
              </w:rPr>
              <w:t>秩序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，遵循</w:t>
            </w:r>
            <w:r>
              <w:rPr>
                <w:rFonts w:hint="eastAsia" w:cs="Times New Roman"/>
                <w:b w:val="0"/>
                <w:bCs/>
                <w:color w:val="auto"/>
                <w:sz w:val="24"/>
                <w:lang w:val="en-US" w:eastAsia="zh-CN"/>
              </w:rPr>
              <w:t>公共数据资源授权运营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en-US" w:eastAsia="zh-CN"/>
              </w:rPr>
              <w:t>相关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规则，接受相关行业部门指导与监督</w:t>
            </w:r>
            <w:r>
              <w:rPr>
                <w:rFonts w:hint="eastAsia" w:cs="Times New Roman"/>
                <w:b w:val="0"/>
                <w:bCs/>
                <w:color w:val="auto"/>
                <w:sz w:val="24"/>
                <w:lang w:val="en-US" w:eastAsia="zh-CN"/>
              </w:rPr>
              <w:t>。</w:t>
            </w:r>
          </w:p>
          <w:p w14:paraId="23AA59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本</w:t>
            </w:r>
            <w:r>
              <w:rPr>
                <w:rFonts w:hint="eastAsia" w:cs="Times New Roman"/>
                <w:b w:val="0"/>
                <w:bCs/>
                <w:color w:val="auto"/>
                <w:sz w:val="24"/>
                <w:lang w:eastAsia="zh-CN"/>
              </w:rPr>
              <w:t>信息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表填报的各项内容均真实、完整、合法、有效。</w:t>
            </w:r>
          </w:p>
          <w:p w14:paraId="20AC04A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请审核批准。</w:t>
            </w:r>
          </w:p>
          <w:p w14:paraId="40F74C4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 xml:space="preserve">      </w:t>
            </w:r>
          </w:p>
          <w:p w14:paraId="308FB4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560" w:lineRule="exact"/>
              <w:ind w:right="18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 xml:space="preserve">     单位（公章）：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 xml:space="preserve">     </w:t>
            </w:r>
          </w:p>
          <w:p w14:paraId="21FF36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right="72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法定代表人或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en-US" w:eastAsia="zh-CN"/>
              </w:rPr>
              <w:t>经办人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 xml:space="preserve">签字： 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en-US" w:eastAsia="zh-CN"/>
              </w:rPr>
              <w:t xml:space="preserve">      </w:t>
            </w:r>
          </w:p>
          <w:p w14:paraId="384554E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right="96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年     月     日</w:t>
            </w:r>
          </w:p>
        </w:tc>
      </w:tr>
    </w:tbl>
    <w:p w14:paraId="7E44D832">
      <w:pPr>
        <w:pStyle w:val="6"/>
        <w:kinsoku/>
        <w:overflowPunct/>
        <w:autoSpaceDE/>
        <w:bidi w:val="0"/>
        <w:adjustRightInd w:val="0"/>
        <w:snapToGrid w:val="0"/>
        <w:spacing w:line="240" w:lineRule="auto"/>
        <w:ind w:left="0" w:leftChars="0" w:firstLine="0" w:firstLineChars="0"/>
        <w:rPr>
          <w:rFonts w:hint="default" w:ascii="楷体_GB2312" w:hAnsi="楷体_GB2312" w:eastAsia="楷体_GB2312" w:cs="楷体_GB2312"/>
          <w:b w:val="0"/>
          <w:bCs/>
          <w:sz w:val="2"/>
          <w:szCs w:val="2"/>
          <w:lang w:val="en-US" w:eastAsia="zh-CN"/>
        </w:rPr>
      </w:pPr>
    </w:p>
    <w:p w14:paraId="5464BABD">
      <w:pPr>
        <w:pStyle w:val="2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A92030-548C-4B1A-9C63-BE3132737B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1A87F14-2958-4128-BF32-3534A0E6B0D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D35039D-B574-4142-87EE-31AFA2339FE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CA8BCE3-9266-47C7-9292-CA0981BCE22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217389F6-559E-48DB-BBBB-1E9A5138334C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39891CFE-88AD-463B-9760-753EE19248C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01069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151184">
                          <w:pPr>
                            <w:pStyle w:val="7"/>
                            <w:ind w:left="0" w:leftChars="0"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151184">
                    <w:pPr>
                      <w:pStyle w:val="7"/>
                      <w:ind w:left="0" w:leftChars="0"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A73506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B2BAF2"/>
    <w:multiLevelType w:val="multilevel"/>
    <w:tmpl w:val="6EB2BAF2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73950"/>
    <w:rsid w:val="21942AEA"/>
    <w:rsid w:val="238851DA"/>
    <w:rsid w:val="2B8B09D4"/>
    <w:rsid w:val="3B4057D9"/>
    <w:rsid w:val="3BF70112"/>
    <w:rsid w:val="46A70A14"/>
    <w:rsid w:val="550272F0"/>
    <w:rsid w:val="61870E45"/>
    <w:rsid w:val="63FF4D9E"/>
    <w:rsid w:val="735C1F14"/>
    <w:rsid w:val="7918535F"/>
    <w:rsid w:val="7D67325D"/>
    <w:rsid w:val="7FF6D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 w:cs="Times New Roman"/>
      <w:szCs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line="372" w:lineRule="auto"/>
      <w:ind w:left="0" w:leftChars="0" w:firstLine="402" w:firstLineChars="0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6">
    <w:name w:val="endnote text"/>
    <w:basedOn w:val="1"/>
    <w:semiHidden/>
    <w:qFormat/>
    <w:uiPriority w:val="99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章标题"/>
    <w:basedOn w:val="1"/>
    <w:next w:val="1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color w:val="FF000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933</Words>
  <Characters>937</Characters>
  <Lines>0</Lines>
  <Paragraphs>0</Paragraphs>
  <TotalTime>4</TotalTime>
  <ScaleCrop>false</ScaleCrop>
  <LinksUpToDate>false</LinksUpToDate>
  <CharactersWithSpaces>1050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2024-12-25T03:04:00Z</dcterms:created>
  <dc:creator>lvdon</dc:creator>
  <cp:lastModifiedBy>BianL</cp:lastModifiedBy>
  <dcterms:modified xsi:type="dcterms:W3CDTF">2025-01-24T09:36:07Z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C02FC57F90DC4BF6ABD82F23F71796C7_13</vt:lpwstr>
  </property>
  <property fmtid="{D5CDD505-2E9C-101B-9397-08002B2CF9AE}" pid="4" name="KSOTemplateDocerSaveRecord">
    <vt:lpwstr>eyJoZGlkIjoiZmY5NWQxY2YwYjNiOWFiZTFhMWQ1YWJmNzAxNWU0MmEifQ==</vt:lpwstr>
  </property>
</Properties>
</file>