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E96" w:rsidRPr="00983A3A" w:rsidRDefault="00D51E96">
      <w:pPr>
        <w:spacing w:line="560" w:lineRule="exact"/>
        <w:rPr>
          <w:rFonts w:ascii="黑体" w:eastAsia="黑体" w:hAnsi="黑体" w:cs="黑体"/>
          <w:sz w:val="32"/>
          <w:szCs w:val="32"/>
        </w:rPr>
      </w:pPr>
      <w:r w:rsidRPr="00983A3A">
        <w:rPr>
          <w:rFonts w:ascii="黑体" w:eastAsia="黑体" w:hAnsi="黑体" w:cs="黑体" w:hint="eastAsia"/>
          <w:sz w:val="32"/>
          <w:szCs w:val="32"/>
        </w:rPr>
        <w:t>附件</w:t>
      </w:r>
      <w:r w:rsidRPr="00983A3A">
        <w:rPr>
          <w:rFonts w:ascii="黑体" w:eastAsia="黑体" w:hAnsi="黑体" w:cs="黑体"/>
          <w:sz w:val="32"/>
          <w:szCs w:val="32"/>
        </w:rPr>
        <w:t>1</w:t>
      </w:r>
    </w:p>
    <w:p w:rsidR="00D51E96" w:rsidRPr="00983A3A" w:rsidRDefault="00D51E96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D51E96" w:rsidRDefault="00D51E96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运输结构调整工作监测分析表</w:t>
      </w:r>
    </w:p>
    <w:p w:rsidR="00D51E96" w:rsidRPr="00983A3A" w:rsidRDefault="00D51E96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D51E96" w:rsidRDefault="00D51E96">
      <w:pPr>
        <w:spacing w:line="560" w:lineRule="exact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填报部门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（公章）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</w:t>
      </w:r>
    </w:p>
    <w:p w:rsidR="00D51E96" w:rsidRDefault="00D51E96">
      <w:pPr>
        <w:spacing w:line="560" w:lineRule="exact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填报日期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填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报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 </w:t>
      </w:r>
    </w:p>
    <w:p w:rsidR="00D51E96" w:rsidRDefault="00D51E96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系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联系电话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tbl>
      <w:tblPr>
        <w:tblW w:w="8802" w:type="dxa"/>
        <w:jc w:val="center"/>
        <w:tblInd w:w="-756" w:type="dxa"/>
        <w:tblLayout w:type="fixed"/>
        <w:tblCellMar>
          <w:left w:w="0" w:type="dxa"/>
          <w:right w:w="0" w:type="dxa"/>
        </w:tblCellMar>
        <w:tblLook w:val="00A0"/>
      </w:tblPr>
      <w:tblGrid>
        <w:gridCol w:w="866"/>
        <w:gridCol w:w="2911"/>
        <w:gridCol w:w="887"/>
        <w:gridCol w:w="845"/>
        <w:gridCol w:w="825"/>
        <w:gridCol w:w="1178"/>
        <w:gridCol w:w="1290"/>
      </w:tblGrid>
      <w:tr w:rsidR="00D51E96" w:rsidRPr="00346A68" w:rsidTr="00784824">
        <w:trPr>
          <w:trHeight w:val="525"/>
          <w:tblHeader/>
          <w:jc w:val="center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91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kern w:val="0"/>
                <w:sz w:val="24"/>
                <w:szCs w:val="24"/>
              </w:rPr>
              <w:t>指标</w:t>
            </w:r>
          </w:p>
        </w:tc>
        <w:tc>
          <w:tcPr>
            <w:tcW w:w="8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2017</w:t>
            </w:r>
            <w:r>
              <w:rPr>
                <w:rFonts w:ascii="Times New Roman" w:eastAsia="黑体" w:hAnsi="Times New Roman" w:hint="eastAsia"/>
                <w:kern w:val="0"/>
                <w:sz w:val="24"/>
                <w:szCs w:val="24"/>
              </w:rPr>
              <w:t>年完成量</w:t>
            </w:r>
          </w:p>
        </w:tc>
        <w:tc>
          <w:tcPr>
            <w:tcW w:w="82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2018</w:t>
            </w:r>
            <w:r>
              <w:rPr>
                <w:rFonts w:ascii="Times New Roman" w:eastAsia="黑体" w:hAnsi="Times New Roman" w:hint="eastAsia"/>
                <w:kern w:val="0"/>
                <w:sz w:val="24"/>
                <w:szCs w:val="24"/>
              </w:rPr>
              <w:t>年完成量</w:t>
            </w:r>
          </w:p>
        </w:tc>
        <w:tc>
          <w:tcPr>
            <w:tcW w:w="24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2019—2020</w:t>
            </w:r>
            <w:r>
              <w:rPr>
                <w:rFonts w:ascii="Times New Roman" w:eastAsia="黑体" w:hAnsi="Times New Roman" w:hint="eastAsia"/>
                <w:kern w:val="0"/>
                <w:sz w:val="24"/>
                <w:szCs w:val="24"/>
              </w:rPr>
              <w:t>年</w:t>
            </w:r>
          </w:p>
        </w:tc>
      </w:tr>
      <w:tr w:rsidR="00D51E96" w:rsidRPr="00346A68" w:rsidTr="00784824">
        <w:trPr>
          <w:trHeight w:val="1025"/>
          <w:tblHeader/>
          <w:jc w:val="center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1E96" w:rsidRDefault="00D51E96">
            <w:pPr>
              <w:widowControl/>
              <w:spacing w:line="400" w:lineRule="exact"/>
              <w:jc w:val="left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</w:p>
        </w:tc>
        <w:tc>
          <w:tcPr>
            <w:tcW w:w="291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1E96" w:rsidRDefault="00D51E96">
            <w:pPr>
              <w:widowControl/>
              <w:spacing w:line="400" w:lineRule="exact"/>
              <w:jc w:val="left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1E96" w:rsidRDefault="00D51E96">
            <w:pPr>
              <w:widowControl/>
              <w:spacing w:line="400" w:lineRule="exact"/>
              <w:jc w:val="left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1E96" w:rsidRDefault="00D51E96">
            <w:pPr>
              <w:widowControl/>
              <w:spacing w:line="400" w:lineRule="exact"/>
              <w:jc w:val="left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1E96" w:rsidRDefault="00D51E96">
            <w:pPr>
              <w:widowControl/>
              <w:spacing w:line="400" w:lineRule="exact"/>
              <w:jc w:val="left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kern w:val="0"/>
                <w:sz w:val="24"/>
                <w:szCs w:val="24"/>
              </w:rPr>
              <w:t>当季</w:t>
            </w:r>
          </w:p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kern w:val="0"/>
                <w:sz w:val="24"/>
                <w:szCs w:val="24"/>
              </w:rPr>
              <w:t>完成量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kern w:val="0"/>
                <w:sz w:val="24"/>
                <w:szCs w:val="24"/>
              </w:rPr>
              <w:t>年度累计完成量</w:t>
            </w:r>
          </w:p>
        </w:tc>
      </w:tr>
      <w:tr w:rsidR="00D51E96" w:rsidRPr="00346A68" w:rsidTr="00784824">
        <w:trPr>
          <w:trHeight w:val="525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铁路货运总量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万吨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——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D51E96" w:rsidRPr="00346A68" w:rsidTr="00784824">
        <w:trPr>
          <w:trHeight w:val="525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其中：国家铁路货运量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万吨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——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D51E96" w:rsidRPr="00346A68" w:rsidTr="00784824">
        <w:trPr>
          <w:trHeight w:val="1025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国家能源投资集团铁路货运量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万吨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——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D51E96" w:rsidRPr="00346A68" w:rsidTr="00784824">
        <w:trPr>
          <w:trHeight w:val="728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其他铁路货运量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万吨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——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D51E96" w:rsidRPr="00346A68" w:rsidTr="00784824">
        <w:trPr>
          <w:trHeight w:val="1025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集装箱公铁联运量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万</w:t>
            </w: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TEU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D51E96" w:rsidRPr="00346A68" w:rsidTr="00784824">
        <w:trPr>
          <w:trHeight w:val="1525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大型工矿企业数量（大宗货物年运量</w:t>
            </w: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150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万吨以上，下同）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 w:rsidP="00D51E96">
            <w:pPr>
              <w:widowControl/>
              <w:spacing w:line="400" w:lineRule="exact"/>
              <w:ind w:firstLineChars="100" w:firstLine="31680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个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D51E96" w:rsidRPr="00346A68" w:rsidTr="00784824">
        <w:trPr>
          <w:trHeight w:val="1025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接入铁路专用线的大型工矿企业数量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个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D51E96" w:rsidRPr="00346A68" w:rsidTr="004F2551">
        <w:trPr>
          <w:trHeight w:val="1166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城市建成区新增和更新轻型物流配送车辆数量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万辆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D51E96" w:rsidRPr="00346A68" w:rsidTr="00784824">
        <w:trPr>
          <w:trHeight w:val="2025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城市建成区新增和更新轻型物流配送车辆数量（新能源车辆和达到国六排放标准的清洁能源车辆）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万辆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——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D51E96" w:rsidRPr="00346A68" w:rsidTr="00F3433C">
        <w:trPr>
          <w:trHeight w:val="1026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高速公路货运车辆超限超载率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——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D51E96" w:rsidRPr="00346A68" w:rsidTr="00784824">
        <w:trPr>
          <w:trHeight w:val="1525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接入铁路专用线的大型工矿企业大宗货物运输发送量、到达量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万吨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D51E96" w:rsidRPr="00346A68" w:rsidTr="00784824">
        <w:trPr>
          <w:trHeight w:val="1525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接入铁路专用线的大型工矿企业大宗货物铁路运输发送量、到达量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万吨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——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D51E96" w:rsidRPr="00346A68" w:rsidTr="00784824">
        <w:trPr>
          <w:trHeight w:val="525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高速公路收费站数量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个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D51E96" w:rsidRPr="00346A68" w:rsidTr="00784824">
        <w:trPr>
          <w:trHeight w:val="1025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高速公路入口称重检测收费站数量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个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D51E96" w:rsidRPr="00346A68" w:rsidTr="00784824">
        <w:trPr>
          <w:trHeight w:val="1050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普通国省干线货运车辆超限超载率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——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E96" w:rsidRDefault="00D51E96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</w:tbl>
    <w:p w:rsidR="00D51E96" w:rsidRDefault="00D51E96" w:rsidP="00D51E96">
      <w:pPr>
        <w:spacing w:line="440" w:lineRule="exact"/>
        <w:ind w:firstLineChars="200" w:firstLine="3168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Times New Roman" w:eastAsia="仿宋_GB2312" w:hAnsi="Times New Roman" w:hint="eastAsia"/>
          <w:sz w:val="24"/>
          <w:szCs w:val="24"/>
        </w:rPr>
        <w:t>填写说明：</w:t>
      </w:r>
      <w:r>
        <w:rPr>
          <w:rFonts w:ascii="Times New Roman" w:eastAsia="仿宋_GB2312" w:hAnsi="Times New Roman"/>
          <w:sz w:val="24"/>
          <w:szCs w:val="24"/>
        </w:rPr>
        <w:t>2017</w:t>
      </w:r>
      <w:r>
        <w:rPr>
          <w:rFonts w:ascii="Times New Roman" w:eastAsia="仿宋_GB2312" w:hAnsi="Times New Roman" w:hint="eastAsia"/>
          <w:sz w:val="24"/>
          <w:szCs w:val="24"/>
        </w:rPr>
        <w:t>年及</w:t>
      </w:r>
      <w:r>
        <w:rPr>
          <w:rFonts w:ascii="Times New Roman" w:eastAsia="仿宋_GB2312" w:hAnsi="Times New Roman"/>
          <w:sz w:val="24"/>
          <w:szCs w:val="24"/>
        </w:rPr>
        <w:t>2018</w:t>
      </w:r>
      <w:r>
        <w:rPr>
          <w:rFonts w:ascii="Times New Roman" w:eastAsia="仿宋_GB2312" w:hAnsi="Times New Roman" w:hint="eastAsia"/>
          <w:sz w:val="24"/>
          <w:szCs w:val="24"/>
        </w:rPr>
        <w:t>年完成量，只需在本年度第一次上报时填写相关数据，之后无需再填写。每季度只需填报</w:t>
      </w:r>
      <w:r>
        <w:rPr>
          <w:rFonts w:ascii="Times New Roman" w:eastAsia="仿宋_GB2312" w:hAnsi="Times New Roman"/>
          <w:sz w:val="24"/>
          <w:szCs w:val="24"/>
        </w:rPr>
        <w:t>“</w:t>
      </w:r>
      <w:r>
        <w:rPr>
          <w:rFonts w:ascii="Times New Roman" w:eastAsia="仿宋_GB2312" w:hAnsi="Times New Roman" w:hint="eastAsia"/>
          <w:sz w:val="24"/>
          <w:szCs w:val="24"/>
        </w:rPr>
        <w:t>当季完成量</w:t>
      </w:r>
      <w:r>
        <w:rPr>
          <w:rFonts w:ascii="Times New Roman" w:eastAsia="仿宋_GB2312" w:hAnsi="Times New Roman"/>
          <w:sz w:val="24"/>
          <w:szCs w:val="24"/>
        </w:rPr>
        <w:t>”</w:t>
      </w:r>
      <w:r>
        <w:rPr>
          <w:rFonts w:ascii="Times New Roman" w:eastAsia="仿宋_GB2312" w:hAnsi="Times New Roman" w:hint="eastAsia"/>
          <w:sz w:val="24"/>
          <w:szCs w:val="24"/>
        </w:rPr>
        <w:t>，第四季度需增填</w:t>
      </w:r>
      <w:r>
        <w:rPr>
          <w:rFonts w:ascii="Times New Roman" w:eastAsia="仿宋_GB2312" w:hAnsi="Times New Roman"/>
          <w:sz w:val="24"/>
          <w:szCs w:val="24"/>
        </w:rPr>
        <w:t>“</w:t>
      </w:r>
      <w:r>
        <w:rPr>
          <w:rFonts w:ascii="Times New Roman" w:eastAsia="仿宋_GB2312" w:hAnsi="Times New Roman" w:hint="eastAsia"/>
          <w:sz w:val="24"/>
          <w:szCs w:val="24"/>
        </w:rPr>
        <w:t>本年度累计完成量</w:t>
      </w:r>
      <w:r>
        <w:rPr>
          <w:rFonts w:ascii="Times New Roman" w:eastAsia="仿宋_GB2312" w:hAnsi="Times New Roman"/>
          <w:sz w:val="24"/>
          <w:szCs w:val="24"/>
        </w:rPr>
        <w:t>”</w:t>
      </w:r>
      <w:r>
        <w:rPr>
          <w:rFonts w:ascii="Times New Roman" w:eastAsia="仿宋_GB2312" w:hAnsi="Times New Roman" w:hint="eastAsia"/>
          <w:sz w:val="24"/>
          <w:szCs w:val="24"/>
        </w:rPr>
        <w:t>；</w:t>
      </w:r>
      <w:r>
        <w:rPr>
          <w:rFonts w:ascii="Times New Roman" w:eastAsia="仿宋_GB2312" w:hAnsi="Times New Roman"/>
          <w:sz w:val="24"/>
          <w:szCs w:val="24"/>
        </w:rPr>
        <w:t>“</w:t>
      </w:r>
      <w:r>
        <w:rPr>
          <w:rFonts w:ascii="Times New Roman" w:eastAsia="仿宋_GB2312" w:hAnsi="Times New Roman" w:hint="eastAsia"/>
          <w:sz w:val="24"/>
          <w:szCs w:val="24"/>
        </w:rPr>
        <w:t>－－</w:t>
      </w:r>
      <w:r>
        <w:rPr>
          <w:rFonts w:ascii="Times New Roman" w:eastAsia="仿宋_GB2312" w:hAnsi="Times New Roman"/>
          <w:sz w:val="24"/>
          <w:szCs w:val="24"/>
        </w:rPr>
        <w:t>”</w:t>
      </w:r>
      <w:r>
        <w:rPr>
          <w:rFonts w:ascii="Times New Roman" w:eastAsia="仿宋_GB2312" w:hAnsi="Times New Roman" w:hint="eastAsia"/>
          <w:sz w:val="24"/>
          <w:szCs w:val="24"/>
        </w:rPr>
        <w:t>表示不需填写。</w:t>
      </w:r>
    </w:p>
    <w:p w:rsidR="00D51E96" w:rsidRDefault="00D51E96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</w:p>
    <w:p w:rsidR="00D51E96" w:rsidRDefault="00D51E96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</w:p>
    <w:p w:rsidR="00D51E96" w:rsidRDefault="00D51E96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2</w:t>
      </w:r>
    </w:p>
    <w:p w:rsidR="00D51E96" w:rsidRDefault="00D51E96" w:rsidP="00083F3C">
      <w:pPr>
        <w:spacing w:line="44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51E96" w:rsidRDefault="00D51E96" w:rsidP="00083F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廊坊市推进运输结构调整工作监测分析指标</w:t>
      </w:r>
    </w:p>
    <w:p w:rsidR="00D51E96" w:rsidRDefault="00D51E96" w:rsidP="00083F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填报分工表</w:t>
      </w:r>
    </w:p>
    <w:p w:rsidR="00D51E96" w:rsidRDefault="00D51E96">
      <w:pPr>
        <w:spacing w:line="560" w:lineRule="exact"/>
        <w:jc w:val="center"/>
        <w:rPr>
          <w:rFonts w:ascii="宋体"/>
          <w:sz w:val="32"/>
          <w:szCs w:val="32"/>
        </w:rPr>
      </w:pPr>
    </w:p>
    <w:tbl>
      <w:tblPr>
        <w:tblW w:w="8805" w:type="dxa"/>
        <w:jc w:val="center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3"/>
        <w:gridCol w:w="1456"/>
        <w:gridCol w:w="4082"/>
        <w:gridCol w:w="2474"/>
      </w:tblGrid>
      <w:tr w:rsidR="00D51E96" w:rsidRPr="00346A68" w:rsidTr="00083F3C">
        <w:trPr>
          <w:trHeight w:val="379"/>
          <w:jc w:val="center"/>
        </w:trPr>
        <w:tc>
          <w:tcPr>
            <w:tcW w:w="793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346A68">
              <w:rPr>
                <w:rFonts w:ascii="黑体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5538" w:type="dxa"/>
            <w:gridSpan w:val="2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346A68">
              <w:rPr>
                <w:rFonts w:ascii="黑体" w:eastAsia="黑体" w:hAnsi="黑体" w:cs="黑体" w:hint="eastAsia"/>
                <w:sz w:val="24"/>
                <w:szCs w:val="24"/>
              </w:rPr>
              <w:t>指标</w:t>
            </w:r>
          </w:p>
        </w:tc>
        <w:tc>
          <w:tcPr>
            <w:tcW w:w="2474" w:type="dxa"/>
            <w:vAlign w:val="center"/>
          </w:tcPr>
          <w:p w:rsidR="00D51E96" w:rsidRPr="00346A68" w:rsidRDefault="00D51E96" w:rsidP="00D51E96">
            <w:pPr>
              <w:spacing w:line="380" w:lineRule="exact"/>
              <w:ind w:firstLineChars="50" w:firstLine="3168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346A68">
              <w:rPr>
                <w:rFonts w:ascii="黑体" w:eastAsia="黑体" w:hAnsi="黑体" w:cs="黑体" w:hint="eastAsia"/>
                <w:sz w:val="24"/>
                <w:szCs w:val="24"/>
              </w:rPr>
              <w:t>填报单位</w:t>
            </w:r>
          </w:p>
        </w:tc>
      </w:tr>
      <w:tr w:rsidR="00D51E96" w:rsidRPr="00346A68" w:rsidTr="007B6BEA">
        <w:trPr>
          <w:jc w:val="center"/>
        </w:trPr>
        <w:tc>
          <w:tcPr>
            <w:tcW w:w="793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346A68">
              <w:rPr>
                <w:rFonts w:ascii="Times New Roman" w:eastAsia="仿宋_GB2312" w:hAnsi="Times New Roman"/>
                <w:sz w:val="24"/>
                <w:szCs w:val="24"/>
              </w:rPr>
              <w:t>1</w:t>
            </w:r>
          </w:p>
        </w:tc>
        <w:tc>
          <w:tcPr>
            <w:tcW w:w="1456" w:type="dxa"/>
            <w:vMerge w:val="restart"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铁路货运量</w:t>
            </w:r>
          </w:p>
        </w:tc>
        <w:tc>
          <w:tcPr>
            <w:tcW w:w="4082" w:type="dxa"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铁路货运总量</w:t>
            </w:r>
          </w:p>
        </w:tc>
        <w:tc>
          <w:tcPr>
            <w:tcW w:w="2474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市交通运输局</w:t>
            </w:r>
          </w:p>
        </w:tc>
      </w:tr>
      <w:tr w:rsidR="00D51E96" w:rsidRPr="00346A68" w:rsidTr="007B6BEA">
        <w:trPr>
          <w:jc w:val="center"/>
        </w:trPr>
        <w:tc>
          <w:tcPr>
            <w:tcW w:w="793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346A68">
              <w:rPr>
                <w:rFonts w:ascii="Times New Roman" w:eastAsia="仿宋_GB2312" w:hAnsi="Times New Roman"/>
                <w:sz w:val="24"/>
                <w:szCs w:val="24"/>
              </w:rPr>
              <w:t>2</w:t>
            </w:r>
          </w:p>
        </w:tc>
        <w:tc>
          <w:tcPr>
            <w:tcW w:w="1456" w:type="dxa"/>
            <w:vMerge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4082" w:type="dxa"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其中：国家铁路货运量</w:t>
            </w:r>
          </w:p>
        </w:tc>
        <w:tc>
          <w:tcPr>
            <w:tcW w:w="2474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/>
                <w:sz w:val="24"/>
                <w:szCs w:val="24"/>
              </w:rPr>
              <w:t>——</w:t>
            </w:r>
          </w:p>
        </w:tc>
      </w:tr>
      <w:tr w:rsidR="00D51E96" w:rsidRPr="00346A68" w:rsidTr="007B6BEA">
        <w:trPr>
          <w:jc w:val="center"/>
        </w:trPr>
        <w:tc>
          <w:tcPr>
            <w:tcW w:w="793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346A68"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  <w:tc>
          <w:tcPr>
            <w:tcW w:w="1456" w:type="dxa"/>
            <w:vMerge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4082" w:type="dxa"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国家能源投资集团铁路货运量</w:t>
            </w:r>
          </w:p>
        </w:tc>
        <w:tc>
          <w:tcPr>
            <w:tcW w:w="2474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/>
                <w:sz w:val="24"/>
                <w:szCs w:val="24"/>
              </w:rPr>
              <w:t>——</w:t>
            </w:r>
          </w:p>
        </w:tc>
      </w:tr>
      <w:tr w:rsidR="00D51E96" w:rsidRPr="00346A68" w:rsidTr="007B6BEA">
        <w:trPr>
          <w:jc w:val="center"/>
        </w:trPr>
        <w:tc>
          <w:tcPr>
            <w:tcW w:w="793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346A68">
              <w:rPr>
                <w:rFonts w:ascii="Times New Roman" w:eastAsia="仿宋_GB2312" w:hAnsi="Times New Roman"/>
                <w:sz w:val="24"/>
                <w:szCs w:val="24"/>
              </w:rPr>
              <w:t>4</w:t>
            </w:r>
          </w:p>
        </w:tc>
        <w:tc>
          <w:tcPr>
            <w:tcW w:w="1456" w:type="dxa"/>
            <w:vMerge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4082" w:type="dxa"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其他铁路货运量</w:t>
            </w:r>
          </w:p>
        </w:tc>
        <w:tc>
          <w:tcPr>
            <w:tcW w:w="2474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/>
                <w:sz w:val="24"/>
                <w:szCs w:val="24"/>
              </w:rPr>
              <w:t>——</w:t>
            </w:r>
          </w:p>
        </w:tc>
      </w:tr>
      <w:tr w:rsidR="00D51E96" w:rsidRPr="00346A68" w:rsidTr="007B6BEA">
        <w:trPr>
          <w:jc w:val="center"/>
        </w:trPr>
        <w:tc>
          <w:tcPr>
            <w:tcW w:w="793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346A68">
              <w:rPr>
                <w:rFonts w:ascii="Times New Roman" w:eastAsia="仿宋_GB2312" w:hAnsi="Times New Roman"/>
                <w:sz w:val="24"/>
                <w:szCs w:val="24"/>
              </w:rPr>
              <w:t>5</w:t>
            </w:r>
          </w:p>
        </w:tc>
        <w:tc>
          <w:tcPr>
            <w:tcW w:w="5538" w:type="dxa"/>
            <w:gridSpan w:val="2"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集装箱公铁联运量</w:t>
            </w:r>
          </w:p>
        </w:tc>
        <w:tc>
          <w:tcPr>
            <w:tcW w:w="2474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/>
                <w:sz w:val="24"/>
                <w:szCs w:val="24"/>
              </w:rPr>
              <w:t>——</w:t>
            </w:r>
          </w:p>
        </w:tc>
      </w:tr>
      <w:tr w:rsidR="00D51E96" w:rsidRPr="00346A68" w:rsidTr="007B6BEA">
        <w:trPr>
          <w:jc w:val="center"/>
        </w:trPr>
        <w:tc>
          <w:tcPr>
            <w:tcW w:w="793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346A68">
              <w:rPr>
                <w:rFonts w:ascii="Times New Roman" w:eastAsia="仿宋_GB2312" w:hAnsi="Times New Roman"/>
                <w:sz w:val="24"/>
                <w:szCs w:val="24"/>
              </w:rPr>
              <w:t>6</w:t>
            </w:r>
          </w:p>
        </w:tc>
        <w:tc>
          <w:tcPr>
            <w:tcW w:w="5538" w:type="dxa"/>
            <w:gridSpan w:val="2"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大型工矿企业数量（大宗货物年运量</w:t>
            </w:r>
            <w:r w:rsidRPr="00346A68">
              <w:rPr>
                <w:rFonts w:ascii="仿宋_GB2312" w:eastAsia="仿宋_GB2312" w:hAnsi="仿宋_GB2312" w:cs="仿宋_GB2312"/>
                <w:sz w:val="24"/>
                <w:szCs w:val="24"/>
              </w:rPr>
              <w:t>150</w:t>
            </w: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万吨以上，下同）</w:t>
            </w:r>
          </w:p>
        </w:tc>
        <w:tc>
          <w:tcPr>
            <w:tcW w:w="2474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市交通运输局</w:t>
            </w:r>
          </w:p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市工业和信息化局</w:t>
            </w:r>
          </w:p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市发改委</w:t>
            </w:r>
          </w:p>
        </w:tc>
      </w:tr>
      <w:tr w:rsidR="00D51E96" w:rsidRPr="00346A68" w:rsidTr="007B6BEA">
        <w:trPr>
          <w:trHeight w:val="1232"/>
          <w:jc w:val="center"/>
        </w:trPr>
        <w:tc>
          <w:tcPr>
            <w:tcW w:w="793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346A68">
              <w:rPr>
                <w:rFonts w:ascii="Times New Roman" w:eastAsia="仿宋_GB2312" w:hAnsi="Times New Roman"/>
                <w:sz w:val="24"/>
                <w:szCs w:val="24"/>
              </w:rPr>
              <w:t>7</w:t>
            </w:r>
          </w:p>
        </w:tc>
        <w:tc>
          <w:tcPr>
            <w:tcW w:w="5538" w:type="dxa"/>
            <w:gridSpan w:val="2"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接入铁路专用线的大型工矿企业数量</w:t>
            </w:r>
          </w:p>
        </w:tc>
        <w:tc>
          <w:tcPr>
            <w:tcW w:w="2474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市交通运输局</w:t>
            </w:r>
          </w:p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市工业和信息化局</w:t>
            </w:r>
          </w:p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市发改委</w:t>
            </w:r>
          </w:p>
        </w:tc>
      </w:tr>
      <w:tr w:rsidR="00D51E96" w:rsidRPr="00346A68" w:rsidTr="007B6BEA">
        <w:trPr>
          <w:jc w:val="center"/>
        </w:trPr>
        <w:tc>
          <w:tcPr>
            <w:tcW w:w="793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346A68">
              <w:rPr>
                <w:rFonts w:ascii="Times New Roman" w:eastAsia="仿宋_GB2312" w:hAnsi="Times New Roman"/>
                <w:sz w:val="24"/>
                <w:szCs w:val="24"/>
              </w:rPr>
              <w:t>8</w:t>
            </w:r>
          </w:p>
        </w:tc>
        <w:tc>
          <w:tcPr>
            <w:tcW w:w="5538" w:type="dxa"/>
            <w:gridSpan w:val="2"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城市建成区新增和更新轻型物流配送车辆数量</w:t>
            </w:r>
          </w:p>
        </w:tc>
        <w:tc>
          <w:tcPr>
            <w:tcW w:w="2474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市公安局</w:t>
            </w:r>
          </w:p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市交通运输局</w:t>
            </w:r>
          </w:p>
        </w:tc>
      </w:tr>
      <w:tr w:rsidR="00D51E96" w:rsidRPr="00346A68" w:rsidTr="00083F3C">
        <w:trPr>
          <w:trHeight w:val="994"/>
          <w:jc w:val="center"/>
        </w:trPr>
        <w:tc>
          <w:tcPr>
            <w:tcW w:w="793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346A68">
              <w:rPr>
                <w:rFonts w:ascii="Times New Roman" w:eastAsia="仿宋_GB2312" w:hAnsi="Times New Roman"/>
                <w:sz w:val="24"/>
                <w:szCs w:val="24"/>
              </w:rPr>
              <w:t>9</w:t>
            </w:r>
          </w:p>
        </w:tc>
        <w:tc>
          <w:tcPr>
            <w:tcW w:w="5538" w:type="dxa"/>
            <w:gridSpan w:val="2"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城市建成区新增和更新轻型物流配送车辆数量（新能源和达到国六排放标准的清洁能源车辆）</w:t>
            </w:r>
          </w:p>
        </w:tc>
        <w:tc>
          <w:tcPr>
            <w:tcW w:w="2474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市公安局</w:t>
            </w:r>
          </w:p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市交通运输局</w:t>
            </w:r>
          </w:p>
        </w:tc>
      </w:tr>
      <w:tr w:rsidR="00D51E96" w:rsidRPr="00346A68" w:rsidTr="00083F3C">
        <w:trPr>
          <w:trHeight w:val="450"/>
          <w:jc w:val="center"/>
        </w:trPr>
        <w:tc>
          <w:tcPr>
            <w:tcW w:w="793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346A68">
              <w:rPr>
                <w:rFonts w:ascii="Times New Roman" w:eastAsia="仿宋_GB2312" w:hAnsi="Times New Roman"/>
                <w:sz w:val="24"/>
                <w:szCs w:val="24"/>
              </w:rPr>
              <w:t>10</w:t>
            </w:r>
          </w:p>
        </w:tc>
        <w:tc>
          <w:tcPr>
            <w:tcW w:w="5538" w:type="dxa"/>
            <w:gridSpan w:val="2"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高速公路货运车辆超限超载率</w:t>
            </w:r>
          </w:p>
        </w:tc>
        <w:tc>
          <w:tcPr>
            <w:tcW w:w="2474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市交通运输局</w:t>
            </w:r>
          </w:p>
        </w:tc>
      </w:tr>
      <w:tr w:rsidR="00D51E96" w:rsidRPr="00346A68" w:rsidTr="00083F3C">
        <w:trPr>
          <w:trHeight w:val="813"/>
          <w:jc w:val="center"/>
        </w:trPr>
        <w:tc>
          <w:tcPr>
            <w:tcW w:w="793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346A68">
              <w:rPr>
                <w:rFonts w:ascii="Times New Roman" w:eastAsia="仿宋_GB2312" w:hAnsi="Times New Roman"/>
                <w:sz w:val="24"/>
                <w:szCs w:val="24"/>
              </w:rPr>
              <w:t>11</w:t>
            </w:r>
          </w:p>
        </w:tc>
        <w:tc>
          <w:tcPr>
            <w:tcW w:w="5538" w:type="dxa"/>
            <w:gridSpan w:val="2"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接入铁路专用线的大型工矿企业大宗货物运输发送量、到达量</w:t>
            </w:r>
          </w:p>
        </w:tc>
        <w:tc>
          <w:tcPr>
            <w:tcW w:w="2474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市交通运输局</w:t>
            </w:r>
          </w:p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市工业和信息化局</w:t>
            </w:r>
          </w:p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市发改委</w:t>
            </w:r>
          </w:p>
        </w:tc>
      </w:tr>
      <w:tr w:rsidR="00D51E96" w:rsidRPr="00346A68" w:rsidTr="00083F3C">
        <w:trPr>
          <w:trHeight w:val="1037"/>
          <w:jc w:val="center"/>
        </w:trPr>
        <w:tc>
          <w:tcPr>
            <w:tcW w:w="793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346A68">
              <w:rPr>
                <w:rFonts w:ascii="Times New Roman" w:eastAsia="仿宋_GB2312" w:hAnsi="Times New Roman"/>
                <w:sz w:val="24"/>
                <w:szCs w:val="24"/>
              </w:rPr>
              <w:t>12</w:t>
            </w:r>
          </w:p>
        </w:tc>
        <w:tc>
          <w:tcPr>
            <w:tcW w:w="5538" w:type="dxa"/>
            <w:gridSpan w:val="2"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接入铁路专用线的大型工矿企业大宗货物铁路运输发送量、到达量</w:t>
            </w:r>
          </w:p>
        </w:tc>
        <w:tc>
          <w:tcPr>
            <w:tcW w:w="2474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市交通运输局</w:t>
            </w:r>
          </w:p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市工业和信息化局</w:t>
            </w:r>
          </w:p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市发改委</w:t>
            </w:r>
          </w:p>
        </w:tc>
      </w:tr>
      <w:tr w:rsidR="00D51E96" w:rsidRPr="00346A68" w:rsidTr="007B6BEA">
        <w:trPr>
          <w:jc w:val="center"/>
        </w:trPr>
        <w:tc>
          <w:tcPr>
            <w:tcW w:w="793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346A68">
              <w:rPr>
                <w:rFonts w:ascii="Times New Roman" w:eastAsia="仿宋_GB2312" w:hAnsi="Times New Roman"/>
                <w:sz w:val="24"/>
                <w:szCs w:val="24"/>
              </w:rPr>
              <w:t>13</w:t>
            </w:r>
          </w:p>
        </w:tc>
        <w:tc>
          <w:tcPr>
            <w:tcW w:w="5538" w:type="dxa"/>
            <w:gridSpan w:val="2"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高速公路收费站数量</w:t>
            </w:r>
          </w:p>
        </w:tc>
        <w:tc>
          <w:tcPr>
            <w:tcW w:w="2474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市交通运输局</w:t>
            </w:r>
          </w:p>
        </w:tc>
      </w:tr>
      <w:tr w:rsidR="00D51E96" w:rsidRPr="00346A68" w:rsidTr="007B6BEA">
        <w:trPr>
          <w:jc w:val="center"/>
        </w:trPr>
        <w:tc>
          <w:tcPr>
            <w:tcW w:w="793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346A68">
              <w:rPr>
                <w:rFonts w:ascii="Times New Roman" w:eastAsia="仿宋_GB2312" w:hAnsi="Times New Roman"/>
                <w:sz w:val="24"/>
                <w:szCs w:val="24"/>
              </w:rPr>
              <w:t>14</w:t>
            </w:r>
          </w:p>
        </w:tc>
        <w:tc>
          <w:tcPr>
            <w:tcW w:w="5538" w:type="dxa"/>
            <w:gridSpan w:val="2"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高速公路入口称重检测收费站数量</w:t>
            </w:r>
          </w:p>
        </w:tc>
        <w:tc>
          <w:tcPr>
            <w:tcW w:w="2474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市交通运输局</w:t>
            </w:r>
          </w:p>
        </w:tc>
      </w:tr>
      <w:tr w:rsidR="00D51E96" w:rsidRPr="00346A68" w:rsidTr="007B6BEA">
        <w:trPr>
          <w:jc w:val="center"/>
        </w:trPr>
        <w:tc>
          <w:tcPr>
            <w:tcW w:w="793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346A68">
              <w:rPr>
                <w:rFonts w:ascii="Times New Roman" w:eastAsia="仿宋_GB2312" w:hAnsi="Times New Roman"/>
                <w:sz w:val="24"/>
                <w:szCs w:val="24"/>
              </w:rPr>
              <w:t>15</w:t>
            </w:r>
          </w:p>
        </w:tc>
        <w:tc>
          <w:tcPr>
            <w:tcW w:w="5538" w:type="dxa"/>
            <w:gridSpan w:val="2"/>
            <w:vAlign w:val="center"/>
          </w:tcPr>
          <w:p w:rsidR="00D51E96" w:rsidRPr="00346A68" w:rsidRDefault="00D51E96" w:rsidP="00346A68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普通国省干线货运车辆超限超载率</w:t>
            </w:r>
          </w:p>
        </w:tc>
        <w:tc>
          <w:tcPr>
            <w:tcW w:w="2474" w:type="dxa"/>
            <w:vAlign w:val="center"/>
          </w:tcPr>
          <w:p w:rsidR="00D51E96" w:rsidRPr="00346A68" w:rsidRDefault="00D51E96" w:rsidP="00346A68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346A6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市交通运输局</w:t>
            </w:r>
          </w:p>
        </w:tc>
      </w:tr>
    </w:tbl>
    <w:p w:rsidR="00D51E96" w:rsidRDefault="00D51E96" w:rsidP="00083F3C">
      <w:pPr>
        <w:spacing w:line="14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D51E96" w:rsidSect="00983A3A">
      <w:footerReference w:type="even" r:id="rId6"/>
      <w:pgSz w:w="11906" w:h="16838"/>
      <w:pgMar w:top="2098" w:right="1531" w:bottom="1474" w:left="1531" w:header="851" w:footer="1361" w:gutter="0"/>
      <w:pgNumType w:fmt="numberInDash"/>
      <w:cols w:space="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E96" w:rsidRDefault="00D51E96" w:rsidP="008070F5">
      <w:r>
        <w:separator/>
      </w:r>
    </w:p>
  </w:endnote>
  <w:endnote w:type="continuationSeparator" w:id="0">
    <w:p w:rsidR="00D51E96" w:rsidRDefault="00D51E96" w:rsidP="00807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um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E96" w:rsidRDefault="00D51E96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4pt;margin-top:0;width:2in;height:2in;z-index:251660288;mso-wrap-style:none;mso-position-horizontal:outside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CF&#10;ctq9twEAAFQDAAAOAAAAAAAAAAEAIAAAAB4BAABkcnMvZTJvRG9jLnhtbFBLBQYAAAAABgAGAFkB&#10;AABHBQAAAAA=&#10;" filled="f" stroked="f">
          <v:textbox style="mso-fit-shape-to-text:t" inset="0,0,0,0">
            <w:txbxContent>
              <w:p w:rsidR="00D51E96" w:rsidRDefault="00D51E96">
                <w:pPr>
                  <w:pStyle w:val="Footer"/>
                  <w:rPr>
                    <w:rFonts w:asci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noProof/>
                    <w:sz w:val="28"/>
                    <w:szCs w:val="28"/>
                  </w:rPr>
                  <w:t>- 2 -</w: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E96" w:rsidRDefault="00D51E96" w:rsidP="008070F5">
      <w:r>
        <w:separator/>
      </w:r>
    </w:p>
  </w:footnote>
  <w:footnote w:type="continuationSeparator" w:id="0">
    <w:p w:rsidR="00D51E96" w:rsidRDefault="00D51E96" w:rsidP="008070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evenAndOddHeaders/>
  <w:drawingGridVerticalSpacing w:val="15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6C2F"/>
    <w:rsid w:val="00006C5F"/>
    <w:rsid w:val="00007739"/>
    <w:rsid w:val="000137E3"/>
    <w:rsid w:val="000376B8"/>
    <w:rsid w:val="00071B67"/>
    <w:rsid w:val="000776DB"/>
    <w:rsid w:val="00083F3C"/>
    <w:rsid w:val="000847DF"/>
    <w:rsid w:val="00086B73"/>
    <w:rsid w:val="00094325"/>
    <w:rsid w:val="000A0F1C"/>
    <w:rsid w:val="000C7660"/>
    <w:rsid w:val="0011388D"/>
    <w:rsid w:val="00167F23"/>
    <w:rsid w:val="001A4888"/>
    <w:rsid w:val="001C31A7"/>
    <w:rsid w:val="001D3CF0"/>
    <w:rsid w:val="00225E49"/>
    <w:rsid w:val="00244450"/>
    <w:rsid w:val="00270582"/>
    <w:rsid w:val="0027326B"/>
    <w:rsid w:val="002B416B"/>
    <w:rsid w:val="002B5BAE"/>
    <w:rsid w:val="002D0126"/>
    <w:rsid w:val="002D3D7E"/>
    <w:rsid w:val="002E1A76"/>
    <w:rsid w:val="003005ED"/>
    <w:rsid w:val="00312427"/>
    <w:rsid w:val="003379B9"/>
    <w:rsid w:val="00346A68"/>
    <w:rsid w:val="00347D57"/>
    <w:rsid w:val="0036185C"/>
    <w:rsid w:val="00392B48"/>
    <w:rsid w:val="003950DE"/>
    <w:rsid w:val="003B1A24"/>
    <w:rsid w:val="003C3568"/>
    <w:rsid w:val="003F1C16"/>
    <w:rsid w:val="0041503C"/>
    <w:rsid w:val="00425666"/>
    <w:rsid w:val="0047150F"/>
    <w:rsid w:val="00471CC8"/>
    <w:rsid w:val="004C16AE"/>
    <w:rsid w:val="004F2551"/>
    <w:rsid w:val="00554381"/>
    <w:rsid w:val="0056169D"/>
    <w:rsid w:val="00583868"/>
    <w:rsid w:val="005E030C"/>
    <w:rsid w:val="005F3BEE"/>
    <w:rsid w:val="005F7B4D"/>
    <w:rsid w:val="00627E46"/>
    <w:rsid w:val="00636501"/>
    <w:rsid w:val="00674917"/>
    <w:rsid w:val="006E6CD5"/>
    <w:rsid w:val="007016CA"/>
    <w:rsid w:val="007304B4"/>
    <w:rsid w:val="00762AF0"/>
    <w:rsid w:val="00784824"/>
    <w:rsid w:val="007879B2"/>
    <w:rsid w:val="007B6BEA"/>
    <w:rsid w:val="007D757A"/>
    <w:rsid w:val="007F4C3E"/>
    <w:rsid w:val="008070F5"/>
    <w:rsid w:val="00826E2F"/>
    <w:rsid w:val="0083655F"/>
    <w:rsid w:val="00844CAF"/>
    <w:rsid w:val="008640EA"/>
    <w:rsid w:val="00883959"/>
    <w:rsid w:val="00890406"/>
    <w:rsid w:val="00897C7A"/>
    <w:rsid w:val="008B6C2F"/>
    <w:rsid w:val="00937177"/>
    <w:rsid w:val="00951BD2"/>
    <w:rsid w:val="00966360"/>
    <w:rsid w:val="00972C7E"/>
    <w:rsid w:val="00983A3A"/>
    <w:rsid w:val="00985656"/>
    <w:rsid w:val="00995973"/>
    <w:rsid w:val="00A70C2C"/>
    <w:rsid w:val="00AB6D4F"/>
    <w:rsid w:val="00AC6766"/>
    <w:rsid w:val="00AF340B"/>
    <w:rsid w:val="00B57DFF"/>
    <w:rsid w:val="00B96FF5"/>
    <w:rsid w:val="00BA02B6"/>
    <w:rsid w:val="00BA02E5"/>
    <w:rsid w:val="00BB12DB"/>
    <w:rsid w:val="00BC6235"/>
    <w:rsid w:val="00BD5183"/>
    <w:rsid w:val="00C104E0"/>
    <w:rsid w:val="00C85ECB"/>
    <w:rsid w:val="00CA627F"/>
    <w:rsid w:val="00CA6519"/>
    <w:rsid w:val="00CB095A"/>
    <w:rsid w:val="00CF749A"/>
    <w:rsid w:val="00D22DBF"/>
    <w:rsid w:val="00D51E96"/>
    <w:rsid w:val="00D73F16"/>
    <w:rsid w:val="00D91B7D"/>
    <w:rsid w:val="00DA6BAA"/>
    <w:rsid w:val="00DD3661"/>
    <w:rsid w:val="00DF4D70"/>
    <w:rsid w:val="00E1479F"/>
    <w:rsid w:val="00E204C1"/>
    <w:rsid w:val="00E32B84"/>
    <w:rsid w:val="00E62B03"/>
    <w:rsid w:val="00E97CAE"/>
    <w:rsid w:val="00EA017C"/>
    <w:rsid w:val="00EA6B84"/>
    <w:rsid w:val="00ED7EA1"/>
    <w:rsid w:val="00F24E03"/>
    <w:rsid w:val="00F3433C"/>
    <w:rsid w:val="00F4000C"/>
    <w:rsid w:val="00F47799"/>
    <w:rsid w:val="00FC7B39"/>
    <w:rsid w:val="00FD0A74"/>
    <w:rsid w:val="00FD2A47"/>
    <w:rsid w:val="063C5E63"/>
    <w:rsid w:val="1259658C"/>
    <w:rsid w:val="37897375"/>
    <w:rsid w:val="448C4CE5"/>
    <w:rsid w:val="4D3F58DB"/>
    <w:rsid w:val="5540351C"/>
    <w:rsid w:val="5DEE4A35"/>
    <w:rsid w:val="65CE6139"/>
    <w:rsid w:val="6C880FD2"/>
    <w:rsid w:val="7384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0F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07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70F5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07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70F5"/>
    <w:rPr>
      <w:rFonts w:cs="Times New Roman"/>
      <w:kern w:val="2"/>
      <w:sz w:val="18"/>
      <w:szCs w:val="18"/>
    </w:rPr>
  </w:style>
  <w:style w:type="table" w:styleId="TableGrid">
    <w:name w:val="Table Grid"/>
    <w:basedOn w:val="TableNormal"/>
    <w:uiPriority w:val="99"/>
    <w:rsid w:val="008070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3</Pages>
  <Words>187</Words>
  <Characters>1071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廊坊市人民政府办公室</dc:title>
  <dc:subject/>
  <dc:creator>Administrator</dc:creator>
  <cp:keywords/>
  <dc:description/>
  <cp:lastModifiedBy>lenovo</cp:lastModifiedBy>
  <cp:revision>7</cp:revision>
  <cp:lastPrinted>2019-04-30T03:41:00Z</cp:lastPrinted>
  <dcterms:created xsi:type="dcterms:W3CDTF">2019-05-07T01:28:00Z</dcterms:created>
  <dcterms:modified xsi:type="dcterms:W3CDTF">2019-05-07T01:36:00Z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